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8A91F" w14:textId="42261E43" w:rsidR="00E966A1" w:rsidRPr="00E966A1" w:rsidRDefault="0076396D" w:rsidP="00E966A1">
      <w:pPr>
        <w:shd w:val="clear" w:color="auto" w:fill="FFFFFF"/>
        <w:spacing w:after="0" w:line="240" w:lineRule="auto"/>
        <w:textAlignment w:val="baseline"/>
        <w:rPr>
          <w:rFonts w:ascii="Poppins" w:eastAsia="Times New Roman" w:hAnsi="Poppins" w:cs="Poppins"/>
          <w:color w:val="353535"/>
          <w:sz w:val="21"/>
          <w:szCs w:val="21"/>
          <w:lang w:val="en-TR"/>
        </w:rPr>
      </w:pPr>
      <w:r>
        <w:rPr>
          <w:rFonts w:ascii="Poppins" w:eastAsia="Times New Roman" w:hAnsi="Poppins" w:cs="Poppins"/>
          <w:b/>
          <w:bCs/>
          <w:color w:val="353535"/>
          <w:sz w:val="21"/>
          <w:szCs w:val="21"/>
          <w:bdr w:val="none" w:sz="0" w:space="0" w:color="auto" w:frame="1"/>
          <w:lang w:val="en-TR"/>
        </w:rPr>
        <w:t>6 K</w:t>
      </w:r>
      <w:r w:rsidR="00E402ED">
        <w:rPr>
          <w:rFonts w:ascii="Poppins" w:eastAsia="Times New Roman" w:hAnsi="Poppins" w:cs="Poppins"/>
          <w:b/>
          <w:bCs/>
          <w:color w:val="353535"/>
          <w:sz w:val="21"/>
          <w:szCs w:val="21"/>
          <w:bdr w:val="none" w:sz="0" w:space="0" w:color="auto" w:frame="1"/>
          <w:lang w:val="en-TR"/>
        </w:rPr>
        <w:t>a</w:t>
      </w:r>
      <w:r>
        <w:rPr>
          <w:rFonts w:ascii="Poppins" w:eastAsia="Times New Roman" w:hAnsi="Poppins" w:cs="Poppins"/>
          <w:b/>
          <w:bCs/>
          <w:color w:val="353535"/>
          <w:sz w:val="21"/>
          <w:szCs w:val="21"/>
          <w:bdr w:val="none" w:sz="0" w:space="0" w:color="auto" w:frame="1"/>
          <w:lang w:val="en-TR"/>
        </w:rPr>
        <w:t>sım</w:t>
      </w:r>
      <w:r w:rsidR="00A54D63">
        <w:rPr>
          <w:rFonts w:ascii="Poppins" w:eastAsia="Times New Roman" w:hAnsi="Poppins" w:cs="Poppins"/>
          <w:b/>
          <w:bCs/>
          <w:color w:val="353535"/>
          <w:sz w:val="21"/>
          <w:szCs w:val="21"/>
          <w:bdr w:val="none" w:sz="0" w:space="0" w:color="auto" w:frame="1"/>
          <w:lang w:val="en-TR"/>
        </w:rPr>
        <w:t xml:space="preserve"> 2025 – </w:t>
      </w:r>
      <w:r>
        <w:rPr>
          <w:rFonts w:ascii="Poppins" w:eastAsia="Times New Roman" w:hAnsi="Poppins" w:cs="Poppins"/>
          <w:b/>
          <w:bCs/>
          <w:color w:val="353535"/>
          <w:sz w:val="21"/>
          <w:szCs w:val="21"/>
          <w:bdr w:val="none" w:sz="0" w:space="0" w:color="auto" w:frame="1"/>
          <w:lang w:val="en-TR"/>
        </w:rPr>
        <w:t>12 Kasım</w:t>
      </w:r>
      <w:r w:rsidR="00A54D63">
        <w:rPr>
          <w:rFonts w:ascii="Poppins" w:eastAsia="Times New Roman" w:hAnsi="Poppins" w:cs="Poppins"/>
          <w:b/>
          <w:bCs/>
          <w:color w:val="353535"/>
          <w:sz w:val="21"/>
          <w:szCs w:val="21"/>
          <w:bdr w:val="none" w:sz="0" w:space="0" w:color="auto" w:frame="1"/>
          <w:lang w:val="en-TR"/>
        </w:rPr>
        <w:t xml:space="preserve"> 2025</w:t>
      </w:r>
      <w:r w:rsidR="00E966A1" w:rsidRPr="00E966A1">
        <w:rPr>
          <w:rFonts w:ascii="Poppins" w:eastAsia="Times New Roman" w:hAnsi="Poppins" w:cs="Poppins"/>
          <w:b/>
          <w:bCs/>
          <w:color w:val="353535"/>
          <w:sz w:val="21"/>
          <w:szCs w:val="21"/>
          <w:bdr w:val="none" w:sz="0" w:space="0" w:color="auto" w:frame="1"/>
          <w:lang w:val="en-TR"/>
        </w:rPr>
        <w:t>  Sharm El Sheikh Dalış Tur Programı</w:t>
      </w:r>
    </w:p>
    <w:p w14:paraId="321D097B" w14:textId="77777777" w:rsidR="0076396D" w:rsidRDefault="00C35605" w:rsidP="00C35605">
      <w:pPr>
        <w:rPr>
          <w:rFonts w:ascii="Poppins" w:eastAsia="Times New Roman" w:hAnsi="Poppins" w:cs="Poppins"/>
          <w:color w:val="353535"/>
          <w:sz w:val="21"/>
          <w:szCs w:val="21"/>
          <w:lang w:val="en-TR"/>
        </w:rPr>
      </w:pPr>
      <w:r w:rsidRPr="00C35605">
        <w:rPr>
          <w:rFonts w:ascii="Poppins" w:eastAsia="Times New Roman" w:hAnsi="Poppins" w:cs="Poppins"/>
          <w:color w:val="353535"/>
          <w:sz w:val="21"/>
          <w:szCs w:val="21"/>
          <w:lang w:val="en-TR"/>
        </w:rPr>
        <w:t>   </w:t>
      </w:r>
    </w:p>
    <w:p w14:paraId="27E9A229" w14:textId="5A3943D1" w:rsidR="00C35605" w:rsidRPr="00C35605" w:rsidRDefault="0076396D" w:rsidP="00C35605">
      <w:pPr>
        <w:rPr>
          <w:rFonts w:ascii="Poppins" w:eastAsia="Times New Roman" w:hAnsi="Poppins" w:cs="Poppins"/>
          <w:color w:val="353535"/>
          <w:sz w:val="21"/>
          <w:szCs w:val="21"/>
          <w:lang w:val="en-TR"/>
        </w:rPr>
      </w:pPr>
      <w:r>
        <w:rPr>
          <w:rFonts w:ascii="Poppins" w:eastAsia="Times New Roman" w:hAnsi="Poppins" w:cs="Poppins"/>
          <w:color w:val="353535"/>
          <w:sz w:val="21"/>
          <w:szCs w:val="21"/>
          <w:lang w:val="en-TR"/>
        </w:rPr>
        <w:t xml:space="preserve">6 Kasım 2025 11:00 </w:t>
      </w:r>
      <w:r w:rsidR="00C35605" w:rsidRPr="00C35605">
        <w:rPr>
          <w:rFonts w:ascii="Poppins" w:eastAsia="Times New Roman" w:hAnsi="Poppins" w:cs="Poppins"/>
          <w:color w:val="353535"/>
          <w:sz w:val="21"/>
          <w:szCs w:val="21"/>
          <w:lang w:val="en-TR"/>
        </w:rPr>
        <w:t>Sabiha Gökçen havaalanında buluşma</w:t>
      </w:r>
    </w:p>
    <w:p w14:paraId="48FECDDE" w14:textId="57BE7A7D" w:rsidR="00C35605" w:rsidRPr="00C35605" w:rsidRDefault="00C35605" w:rsidP="00C35605">
      <w:pPr>
        <w:rPr>
          <w:rFonts w:ascii="Poppins" w:eastAsia="Times New Roman" w:hAnsi="Poppins" w:cs="Poppins"/>
          <w:color w:val="353535"/>
          <w:sz w:val="21"/>
          <w:szCs w:val="21"/>
          <w:lang w:val="en-TR"/>
        </w:rPr>
      </w:pPr>
      <w:r w:rsidRPr="00C35605">
        <w:rPr>
          <w:rFonts w:ascii="Poppins" w:eastAsia="Times New Roman" w:hAnsi="Poppins" w:cs="Poppins"/>
          <w:color w:val="353535"/>
          <w:sz w:val="21"/>
          <w:szCs w:val="21"/>
          <w:lang w:val="en-TR"/>
        </w:rPr>
        <w:t xml:space="preserve">·       </w:t>
      </w:r>
      <w:r w:rsidR="0076396D">
        <w:rPr>
          <w:rFonts w:ascii="Poppins" w:eastAsia="Times New Roman" w:hAnsi="Poppins" w:cs="Poppins"/>
          <w:color w:val="353535"/>
          <w:sz w:val="21"/>
          <w:szCs w:val="21"/>
          <w:lang w:val="en-TR"/>
        </w:rPr>
        <w:t xml:space="preserve">6 Kasım </w:t>
      </w:r>
      <w:r w:rsidRPr="00C35605">
        <w:rPr>
          <w:rFonts w:ascii="Poppins" w:eastAsia="Times New Roman" w:hAnsi="Poppins" w:cs="Poppins"/>
          <w:color w:val="353535"/>
          <w:sz w:val="21"/>
          <w:szCs w:val="21"/>
          <w:lang w:val="en-TR"/>
        </w:rPr>
        <w:t>2025 Pegasus 63</w:t>
      </w:r>
      <w:r w:rsidR="0076396D">
        <w:rPr>
          <w:rFonts w:ascii="Poppins" w:eastAsia="Times New Roman" w:hAnsi="Poppins" w:cs="Poppins"/>
          <w:color w:val="353535"/>
          <w:sz w:val="21"/>
          <w:szCs w:val="21"/>
          <w:lang w:val="en-TR"/>
        </w:rPr>
        <w:t>0</w:t>
      </w:r>
      <w:r w:rsidRPr="00C35605">
        <w:rPr>
          <w:rFonts w:ascii="Poppins" w:eastAsia="Times New Roman" w:hAnsi="Poppins" w:cs="Poppins"/>
          <w:color w:val="353535"/>
          <w:sz w:val="21"/>
          <w:szCs w:val="21"/>
          <w:lang w:val="en-TR"/>
        </w:rPr>
        <w:t xml:space="preserve"> Sefer sayılı </w:t>
      </w:r>
      <w:r w:rsidR="0076396D">
        <w:rPr>
          <w:rFonts w:ascii="Poppins" w:eastAsia="Times New Roman" w:hAnsi="Poppins" w:cs="Poppins"/>
          <w:color w:val="353535"/>
          <w:sz w:val="21"/>
          <w:szCs w:val="21"/>
          <w:lang w:val="en-TR"/>
        </w:rPr>
        <w:t xml:space="preserve">14:15 İstanbul - </w:t>
      </w:r>
      <w:r w:rsidRPr="00C35605">
        <w:rPr>
          <w:rFonts w:ascii="Poppins" w:eastAsia="Times New Roman" w:hAnsi="Poppins" w:cs="Poppins"/>
          <w:color w:val="353535"/>
          <w:sz w:val="21"/>
          <w:szCs w:val="21"/>
          <w:lang w:val="en-TR"/>
        </w:rPr>
        <w:t xml:space="preserve"> Sharm El Sheikh uçuşu,</w:t>
      </w:r>
    </w:p>
    <w:p w14:paraId="722CA8B8" w14:textId="03F7745B" w:rsidR="00C35605" w:rsidRPr="00C35605" w:rsidRDefault="00C35605" w:rsidP="00C35605">
      <w:pPr>
        <w:rPr>
          <w:rFonts w:ascii="Poppins" w:eastAsia="Times New Roman" w:hAnsi="Poppins" w:cs="Poppins"/>
          <w:color w:val="353535"/>
          <w:sz w:val="21"/>
          <w:szCs w:val="21"/>
          <w:lang w:val="en-TR"/>
        </w:rPr>
      </w:pPr>
      <w:r w:rsidRPr="00C35605">
        <w:rPr>
          <w:rFonts w:ascii="Poppins" w:eastAsia="Times New Roman" w:hAnsi="Poppins" w:cs="Poppins"/>
          <w:color w:val="353535"/>
          <w:sz w:val="21"/>
          <w:szCs w:val="21"/>
          <w:lang w:val="en-TR"/>
        </w:rPr>
        <w:t>·      </w:t>
      </w:r>
      <w:r w:rsidR="0076396D">
        <w:rPr>
          <w:rFonts w:ascii="Poppins" w:eastAsia="Times New Roman" w:hAnsi="Poppins" w:cs="Poppins"/>
          <w:color w:val="353535"/>
          <w:sz w:val="21"/>
          <w:szCs w:val="21"/>
          <w:lang w:val="en-TR"/>
        </w:rPr>
        <w:t xml:space="preserve"> 6 Kasım 2025 15:50</w:t>
      </w:r>
      <w:r w:rsidR="0076396D" w:rsidRPr="00C35605">
        <w:rPr>
          <w:rFonts w:ascii="Poppins" w:eastAsia="Times New Roman" w:hAnsi="Poppins" w:cs="Poppins"/>
          <w:color w:val="353535"/>
          <w:sz w:val="21"/>
          <w:szCs w:val="21"/>
          <w:lang w:val="en-TR"/>
        </w:rPr>
        <w:t xml:space="preserve"> </w:t>
      </w:r>
      <w:r w:rsidR="0076396D">
        <w:rPr>
          <w:rFonts w:ascii="Poppins" w:eastAsia="Times New Roman" w:hAnsi="Poppins" w:cs="Poppins"/>
          <w:color w:val="353535"/>
          <w:sz w:val="21"/>
          <w:szCs w:val="21"/>
          <w:lang w:val="en-TR"/>
        </w:rPr>
        <w:t xml:space="preserve">Şarm El Sheikh </w:t>
      </w:r>
      <w:r w:rsidRPr="00C35605">
        <w:rPr>
          <w:rFonts w:ascii="Poppins" w:eastAsia="Times New Roman" w:hAnsi="Poppins" w:cs="Poppins"/>
          <w:color w:val="353535"/>
          <w:sz w:val="21"/>
          <w:szCs w:val="21"/>
          <w:lang w:val="en-TR"/>
        </w:rPr>
        <w:t>Hava alanına Varış  Otele transfer</w:t>
      </w:r>
    </w:p>
    <w:p w14:paraId="36518A57" w14:textId="1BD8491C" w:rsidR="00C35605" w:rsidRPr="00C35605" w:rsidRDefault="00C35605" w:rsidP="00C35605">
      <w:pPr>
        <w:rPr>
          <w:rFonts w:ascii="Poppins" w:eastAsia="Times New Roman" w:hAnsi="Poppins" w:cs="Poppins"/>
          <w:color w:val="353535"/>
          <w:sz w:val="21"/>
          <w:szCs w:val="21"/>
          <w:lang w:val="en-TR"/>
        </w:rPr>
      </w:pPr>
      <w:r w:rsidRPr="00C35605">
        <w:rPr>
          <w:rFonts w:ascii="Poppins" w:eastAsia="Times New Roman" w:hAnsi="Poppins" w:cs="Poppins"/>
          <w:color w:val="353535"/>
          <w:sz w:val="21"/>
          <w:szCs w:val="21"/>
          <w:lang w:val="en-TR"/>
        </w:rPr>
        <w:t xml:space="preserve">·       </w:t>
      </w:r>
      <w:r w:rsidR="0076396D">
        <w:rPr>
          <w:rFonts w:ascii="Poppins" w:eastAsia="Times New Roman" w:hAnsi="Poppins" w:cs="Poppins"/>
          <w:color w:val="353535"/>
          <w:sz w:val="21"/>
          <w:szCs w:val="21"/>
          <w:lang w:val="en-TR"/>
        </w:rPr>
        <w:t>7 Kasım</w:t>
      </w:r>
      <w:r w:rsidRPr="00C35605">
        <w:rPr>
          <w:rFonts w:ascii="Poppins" w:eastAsia="Times New Roman" w:hAnsi="Poppins" w:cs="Poppins"/>
          <w:color w:val="353535"/>
          <w:sz w:val="21"/>
          <w:szCs w:val="21"/>
          <w:lang w:val="en-TR"/>
        </w:rPr>
        <w:t xml:space="preserve"> 2025 tekneden 2 dalış</w:t>
      </w:r>
    </w:p>
    <w:p w14:paraId="7134E9DE" w14:textId="1AFF4074" w:rsidR="00C35605" w:rsidRPr="00C35605" w:rsidRDefault="00C35605" w:rsidP="00C35605">
      <w:pPr>
        <w:rPr>
          <w:rFonts w:ascii="Poppins" w:eastAsia="Times New Roman" w:hAnsi="Poppins" w:cs="Poppins"/>
          <w:color w:val="353535"/>
          <w:sz w:val="21"/>
          <w:szCs w:val="21"/>
          <w:lang w:val="en-TR"/>
        </w:rPr>
      </w:pPr>
      <w:r w:rsidRPr="00C35605">
        <w:rPr>
          <w:rFonts w:ascii="Poppins" w:eastAsia="Times New Roman" w:hAnsi="Poppins" w:cs="Poppins"/>
          <w:color w:val="353535"/>
          <w:sz w:val="21"/>
          <w:szCs w:val="21"/>
          <w:lang w:val="en-TR"/>
        </w:rPr>
        <w:t xml:space="preserve">·       </w:t>
      </w:r>
      <w:r w:rsidR="0076396D">
        <w:rPr>
          <w:rFonts w:ascii="Poppins" w:eastAsia="Times New Roman" w:hAnsi="Poppins" w:cs="Poppins"/>
          <w:color w:val="353535"/>
          <w:sz w:val="21"/>
          <w:szCs w:val="21"/>
          <w:lang w:val="en-TR"/>
        </w:rPr>
        <w:t>8 Kasım</w:t>
      </w:r>
      <w:r w:rsidRPr="00C35605">
        <w:rPr>
          <w:rFonts w:ascii="Poppins" w:eastAsia="Times New Roman" w:hAnsi="Poppins" w:cs="Poppins"/>
          <w:color w:val="353535"/>
          <w:sz w:val="21"/>
          <w:szCs w:val="21"/>
          <w:lang w:val="en-TR"/>
        </w:rPr>
        <w:t xml:space="preserve"> 2025 tekneden 2 dalış</w:t>
      </w:r>
    </w:p>
    <w:p w14:paraId="15FCE7AE" w14:textId="5D71390F" w:rsidR="00C35605" w:rsidRPr="00C35605" w:rsidRDefault="00C35605" w:rsidP="00C35605">
      <w:pPr>
        <w:rPr>
          <w:rFonts w:ascii="Poppins" w:eastAsia="Times New Roman" w:hAnsi="Poppins" w:cs="Poppins"/>
          <w:color w:val="353535"/>
          <w:sz w:val="21"/>
          <w:szCs w:val="21"/>
          <w:lang w:val="en-TR"/>
        </w:rPr>
      </w:pPr>
      <w:r w:rsidRPr="00C35605">
        <w:rPr>
          <w:rFonts w:ascii="Poppins" w:eastAsia="Times New Roman" w:hAnsi="Poppins" w:cs="Poppins"/>
          <w:color w:val="353535"/>
          <w:sz w:val="21"/>
          <w:szCs w:val="21"/>
          <w:lang w:val="en-TR"/>
        </w:rPr>
        <w:t xml:space="preserve">·       </w:t>
      </w:r>
      <w:r w:rsidR="0076396D">
        <w:rPr>
          <w:rFonts w:ascii="Poppins" w:eastAsia="Times New Roman" w:hAnsi="Poppins" w:cs="Poppins"/>
          <w:color w:val="353535"/>
          <w:sz w:val="21"/>
          <w:szCs w:val="21"/>
          <w:lang w:val="en-TR"/>
        </w:rPr>
        <w:t>9 Kasım</w:t>
      </w:r>
      <w:r w:rsidRPr="00C35605">
        <w:rPr>
          <w:rFonts w:ascii="Poppins" w:eastAsia="Times New Roman" w:hAnsi="Poppins" w:cs="Poppins"/>
          <w:color w:val="353535"/>
          <w:sz w:val="21"/>
          <w:szCs w:val="21"/>
          <w:lang w:val="en-TR"/>
        </w:rPr>
        <w:t xml:space="preserve"> 2025 tekneden 2 dalış</w:t>
      </w:r>
    </w:p>
    <w:p w14:paraId="2250C5C5" w14:textId="486DB52C" w:rsidR="00C35605" w:rsidRPr="00C35605" w:rsidRDefault="00C35605" w:rsidP="00C35605">
      <w:pPr>
        <w:rPr>
          <w:rFonts w:ascii="Poppins" w:eastAsia="Times New Roman" w:hAnsi="Poppins" w:cs="Poppins"/>
          <w:color w:val="353535"/>
          <w:sz w:val="21"/>
          <w:szCs w:val="21"/>
          <w:lang w:val="en-TR"/>
        </w:rPr>
      </w:pPr>
      <w:r w:rsidRPr="00C35605">
        <w:rPr>
          <w:rFonts w:ascii="Poppins" w:eastAsia="Times New Roman" w:hAnsi="Poppins" w:cs="Poppins"/>
          <w:color w:val="353535"/>
          <w:sz w:val="21"/>
          <w:szCs w:val="21"/>
          <w:lang w:val="en-TR"/>
        </w:rPr>
        <w:t>·       1</w:t>
      </w:r>
      <w:r w:rsidR="0076396D">
        <w:rPr>
          <w:rFonts w:ascii="Poppins" w:eastAsia="Times New Roman" w:hAnsi="Poppins" w:cs="Poppins"/>
          <w:color w:val="353535"/>
          <w:sz w:val="21"/>
          <w:szCs w:val="21"/>
          <w:lang w:val="en-TR"/>
        </w:rPr>
        <w:t>0</w:t>
      </w:r>
      <w:r w:rsidRPr="00C35605">
        <w:rPr>
          <w:rFonts w:ascii="Poppins" w:eastAsia="Times New Roman" w:hAnsi="Poppins" w:cs="Poppins"/>
          <w:color w:val="353535"/>
          <w:sz w:val="21"/>
          <w:szCs w:val="21"/>
          <w:lang w:val="en-TR"/>
        </w:rPr>
        <w:t xml:space="preserve"> </w:t>
      </w:r>
      <w:r w:rsidR="0076396D">
        <w:rPr>
          <w:rFonts w:ascii="Poppins" w:eastAsia="Times New Roman" w:hAnsi="Poppins" w:cs="Poppins"/>
          <w:color w:val="353535"/>
          <w:sz w:val="21"/>
          <w:szCs w:val="21"/>
          <w:lang w:val="en-TR"/>
        </w:rPr>
        <w:t>Kasım</w:t>
      </w:r>
      <w:r w:rsidRPr="00C35605">
        <w:rPr>
          <w:rFonts w:ascii="Poppins" w:eastAsia="Times New Roman" w:hAnsi="Poppins" w:cs="Poppins"/>
          <w:color w:val="353535"/>
          <w:sz w:val="21"/>
          <w:szCs w:val="21"/>
          <w:lang w:val="en-TR"/>
        </w:rPr>
        <w:t xml:space="preserve"> 2025 tekneden 2 dalış</w:t>
      </w:r>
    </w:p>
    <w:p w14:paraId="0FBFDBF4" w14:textId="3E4A7D5B" w:rsidR="00C35605" w:rsidRPr="00C35605" w:rsidRDefault="00C35605" w:rsidP="00C35605">
      <w:pPr>
        <w:rPr>
          <w:rFonts w:ascii="Poppins" w:eastAsia="Times New Roman" w:hAnsi="Poppins" w:cs="Poppins"/>
          <w:color w:val="353535"/>
          <w:sz w:val="21"/>
          <w:szCs w:val="21"/>
          <w:lang w:val="en-TR"/>
        </w:rPr>
      </w:pPr>
      <w:r w:rsidRPr="00C35605">
        <w:rPr>
          <w:rFonts w:ascii="Poppins" w:eastAsia="Times New Roman" w:hAnsi="Poppins" w:cs="Poppins"/>
          <w:color w:val="353535"/>
          <w:sz w:val="21"/>
          <w:szCs w:val="21"/>
          <w:lang w:val="en-TR"/>
        </w:rPr>
        <w:t>·       1</w:t>
      </w:r>
      <w:r w:rsidR="0076396D">
        <w:rPr>
          <w:rFonts w:ascii="Poppins" w:eastAsia="Times New Roman" w:hAnsi="Poppins" w:cs="Poppins"/>
          <w:color w:val="353535"/>
          <w:sz w:val="21"/>
          <w:szCs w:val="21"/>
          <w:lang w:val="en-TR"/>
        </w:rPr>
        <w:t>1</w:t>
      </w:r>
      <w:r w:rsidRPr="00C35605">
        <w:rPr>
          <w:rFonts w:ascii="Poppins" w:eastAsia="Times New Roman" w:hAnsi="Poppins" w:cs="Poppins"/>
          <w:color w:val="353535"/>
          <w:sz w:val="21"/>
          <w:szCs w:val="21"/>
          <w:lang w:val="en-TR"/>
        </w:rPr>
        <w:t xml:space="preserve"> </w:t>
      </w:r>
      <w:r w:rsidR="0076396D">
        <w:rPr>
          <w:rFonts w:ascii="Poppins" w:eastAsia="Times New Roman" w:hAnsi="Poppins" w:cs="Poppins"/>
          <w:color w:val="353535"/>
          <w:sz w:val="21"/>
          <w:szCs w:val="21"/>
          <w:lang w:val="en-TR"/>
        </w:rPr>
        <w:t>Kasım</w:t>
      </w:r>
      <w:r w:rsidRPr="00C35605">
        <w:rPr>
          <w:rFonts w:ascii="Poppins" w:eastAsia="Times New Roman" w:hAnsi="Poppins" w:cs="Poppins"/>
          <w:color w:val="353535"/>
          <w:sz w:val="21"/>
          <w:szCs w:val="21"/>
          <w:lang w:val="en-TR"/>
        </w:rPr>
        <w:t xml:space="preserve"> 2025 Serbest zaman - odalarınız sizlere aittir.</w:t>
      </w:r>
    </w:p>
    <w:p w14:paraId="4E65DAC2" w14:textId="198082A6" w:rsidR="00C35605" w:rsidRPr="00C35605" w:rsidRDefault="00C35605" w:rsidP="00C35605">
      <w:pPr>
        <w:rPr>
          <w:rFonts w:ascii="Poppins" w:eastAsia="Times New Roman" w:hAnsi="Poppins" w:cs="Poppins"/>
          <w:color w:val="353535"/>
          <w:sz w:val="21"/>
          <w:szCs w:val="21"/>
          <w:lang w:val="en-TR"/>
        </w:rPr>
      </w:pPr>
      <w:r w:rsidRPr="00C35605">
        <w:rPr>
          <w:rFonts w:ascii="Poppins" w:eastAsia="Times New Roman" w:hAnsi="Poppins" w:cs="Poppins"/>
          <w:color w:val="353535"/>
          <w:sz w:val="21"/>
          <w:szCs w:val="21"/>
          <w:lang w:val="en-TR"/>
        </w:rPr>
        <w:t>·       1</w:t>
      </w:r>
      <w:r w:rsidR="0076396D">
        <w:rPr>
          <w:rFonts w:ascii="Poppins" w:eastAsia="Times New Roman" w:hAnsi="Poppins" w:cs="Poppins"/>
          <w:color w:val="353535"/>
          <w:sz w:val="21"/>
          <w:szCs w:val="21"/>
          <w:lang w:val="en-TR"/>
        </w:rPr>
        <w:t xml:space="preserve">1 Kasım </w:t>
      </w:r>
      <w:r w:rsidRPr="00C35605">
        <w:rPr>
          <w:rFonts w:ascii="Poppins" w:eastAsia="Times New Roman" w:hAnsi="Poppins" w:cs="Poppins"/>
          <w:color w:val="353535"/>
          <w:sz w:val="21"/>
          <w:szCs w:val="21"/>
          <w:lang w:val="en-TR"/>
        </w:rPr>
        <w:t>2025 2</w:t>
      </w:r>
      <w:r w:rsidR="0076396D">
        <w:rPr>
          <w:rFonts w:ascii="Poppins" w:eastAsia="Times New Roman" w:hAnsi="Poppins" w:cs="Poppins"/>
          <w:color w:val="353535"/>
          <w:sz w:val="21"/>
          <w:szCs w:val="21"/>
          <w:lang w:val="en-TR"/>
        </w:rPr>
        <w:t>3</w:t>
      </w:r>
      <w:r w:rsidRPr="00C35605">
        <w:rPr>
          <w:rFonts w:ascii="Poppins" w:eastAsia="Times New Roman" w:hAnsi="Poppins" w:cs="Poppins"/>
          <w:color w:val="353535"/>
          <w:sz w:val="21"/>
          <w:szCs w:val="21"/>
          <w:lang w:val="en-TR"/>
        </w:rPr>
        <w:t>:00 gibi otelden havaalanına transfer</w:t>
      </w:r>
    </w:p>
    <w:p w14:paraId="12F0ED10" w14:textId="0219677D" w:rsidR="0076396D" w:rsidRPr="00C35605" w:rsidRDefault="00C35605" w:rsidP="00C35605">
      <w:pPr>
        <w:rPr>
          <w:rFonts w:ascii="Poppins" w:eastAsia="Times New Roman" w:hAnsi="Poppins" w:cs="Poppins"/>
          <w:color w:val="353535"/>
          <w:sz w:val="21"/>
          <w:szCs w:val="21"/>
          <w:lang w:val="en-TR"/>
        </w:rPr>
      </w:pPr>
      <w:r w:rsidRPr="00C35605">
        <w:rPr>
          <w:rFonts w:ascii="Poppins" w:eastAsia="Times New Roman" w:hAnsi="Poppins" w:cs="Poppins"/>
          <w:color w:val="353535"/>
          <w:sz w:val="21"/>
          <w:szCs w:val="21"/>
          <w:lang w:val="en-TR"/>
        </w:rPr>
        <w:t xml:space="preserve">·       </w:t>
      </w:r>
      <w:r w:rsidR="0076396D">
        <w:rPr>
          <w:rFonts w:ascii="Poppins" w:eastAsia="Times New Roman" w:hAnsi="Poppins" w:cs="Poppins"/>
          <w:color w:val="353535"/>
          <w:sz w:val="21"/>
          <w:szCs w:val="21"/>
          <w:lang w:val="en-TR"/>
        </w:rPr>
        <w:t>12</w:t>
      </w:r>
      <w:r w:rsidRPr="00C35605">
        <w:rPr>
          <w:rFonts w:ascii="Poppins" w:eastAsia="Times New Roman" w:hAnsi="Poppins" w:cs="Poppins"/>
          <w:color w:val="353535"/>
          <w:sz w:val="21"/>
          <w:szCs w:val="21"/>
          <w:lang w:val="en-TR"/>
        </w:rPr>
        <w:t xml:space="preserve"> </w:t>
      </w:r>
      <w:r w:rsidR="0076396D">
        <w:rPr>
          <w:rFonts w:ascii="Poppins" w:eastAsia="Times New Roman" w:hAnsi="Poppins" w:cs="Poppins"/>
          <w:color w:val="353535"/>
          <w:sz w:val="21"/>
          <w:szCs w:val="21"/>
          <w:lang w:val="en-TR"/>
        </w:rPr>
        <w:t>Kasım</w:t>
      </w:r>
      <w:r w:rsidRPr="00C35605">
        <w:rPr>
          <w:rFonts w:ascii="Poppins" w:eastAsia="Times New Roman" w:hAnsi="Poppins" w:cs="Poppins"/>
          <w:color w:val="353535"/>
          <w:sz w:val="21"/>
          <w:szCs w:val="21"/>
          <w:lang w:val="en-TR"/>
        </w:rPr>
        <w:t xml:space="preserve"> 2025 </w:t>
      </w:r>
      <w:r w:rsidR="0076396D">
        <w:rPr>
          <w:rFonts w:ascii="Poppins" w:eastAsia="Times New Roman" w:hAnsi="Poppins" w:cs="Poppins"/>
          <w:color w:val="353535"/>
          <w:sz w:val="21"/>
          <w:szCs w:val="21"/>
          <w:lang w:val="en-TR"/>
        </w:rPr>
        <w:t>02:15</w:t>
      </w:r>
      <w:r w:rsidRPr="00C35605">
        <w:rPr>
          <w:rFonts w:ascii="Poppins" w:eastAsia="Times New Roman" w:hAnsi="Poppins" w:cs="Poppins"/>
          <w:color w:val="353535"/>
          <w:sz w:val="21"/>
          <w:szCs w:val="21"/>
          <w:lang w:val="en-TR"/>
        </w:rPr>
        <w:t> Pegasus 63</w:t>
      </w:r>
      <w:r w:rsidR="0076396D">
        <w:rPr>
          <w:rFonts w:ascii="Poppins" w:eastAsia="Times New Roman" w:hAnsi="Poppins" w:cs="Poppins"/>
          <w:color w:val="353535"/>
          <w:sz w:val="21"/>
          <w:szCs w:val="21"/>
          <w:lang w:val="en-TR"/>
        </w:rPr>
        <w:t>9</w:t>
      </w:r>
      <w:r w:rsidRPr="00C35605">
        <w:rPr>
          <w:rFonts w:ascii="Poppins" w:eastAsia="Times New Roman" w:hAnsi="Poppins" w:cs="Poppins"/>
          <w:color w:val="353535"/>
          <w:sz w:val="21"/>
          <w:szCs w:val="21"/>
          <w:lang w:val="en-TR"/>
        </w:rPr>
        <w:t xml:space="preserve"> Sefer sayılı uçuşu ile </w:t>
      </w:r>
      <w:r w:rsidR="0076396D">
        <w:rPr>
          <w:rFonts w:ascii="Poppins" w:eastAsia="Times New Roman" w:hAnsi="Poppins" w:cs="Poppins"/>
          <w:color w:val="353535"/>
          <w:sz w:val="21"/>
          <w:szCs w:val="21"/>
          <w:lang w:val="en-TR"/>
        </w:rPr>
        <w:t xml:space="preserve">06:00 </w:t>
      </w:r>
      <w:r w:rsidRPr="00C35605">
        <w:rPr>
          <w:rFonts w:ascii="Poppins" w:eastAsia="Times New Roman" w:hAnsi="Poppins" w:cs="Poppins"/>
          <w:color w:val="353535"/>
          <w:sz w:val="21"/>
          <w:szCs w:val="21"/>
          <w:lang w:val="en-TR"/>
        </w:rPr>
        <w:t xml:space="preserve">İstanbul’a </w:t>
      </w:r>
      <w:r w:rsidR="0076396D">
        <w:rPr>
          <w:rFonts w:ascii="Poppins" w:eastAsia="Times New Roman" w:hAnsi="Poppins" w:cs="Poppins"/>
          <w:color w:val="353535"/>
          <w:sz w:val="21"/>
          <w:szCs w:val="21"/>
          <w:lang w:val="en-TR"/>
        </w:rPr>
        <w:t>varış</w:t>
      </w:r>
      <w:r w:rsidRPr="00C35605">
        <w:rPr>
          <w:rFonts w:ascii="Poppins" w:eastAsia="Times New Roman" w:hAnsi="Poppins" w:cs="Poppins"/>
          <w:color w:val="353535"/>
          <w:sz w:val="21"/>
          <w:szCs w:val="21"/>
          <w:lang w:val="en-TR"/>
        </w:rPr>
        <w:t>.</w:t>
      </w:r>
    </w:p>
    <w:p w14:paraId="1A14A647" w14:textId="77777777" w:rsidR="00C35605" w:rsidRPr="00C35605" w:rsidRDefault="00C35605" w:rsidP="00C35605">
      <w:pPr>
        <w:rPr>
          <w:rFonts w:ascii="Poppins" w:eastAsia="Times New Roman" w:hAnsi="Poppins" w:cs="Poppins"/>
          <w:color w:val="353535"/>
          <w:sz w:val="21"/>
          <w:szCs w:val="21"/>
          <w:lang w:val="en-TR"/>
        </w:rPr>
      </w:pPr>
      <w:r w:rsidRPr="00C35605">
        <w:rPr>
          <w:rFonts w:ascii="Poppins" w:eastAsia="Times New Roman" w:hAnsi="Poppins" w:cs="Poppins"/>
          <w:b/>
          <w:bCs/>
          <w:color w:val="353535"/>
          <w:sz w:val="21"/>
          <w:szCs w:val="21"/>
          <w:lang w:val="en-TR"/>
        </w:rPr>
        <w:t>Uçuş Bilgisi:</w:t>
      </w:r>
    </w:p>
    <w:p w14:paraId="253BBFDF" w14:textId="4DE57DB3" w:rsidR="00C35605" w:rsidRPr="00C35605" w:rsidRDefault="00C35605" w:rsidP="00C35605">
      <w:pPr>
        <w:rPr>
          <w:rFonts w:ascii="Poppins" w:eastAsia="Times New Roman" w:hAnsi="Poppins" w:cs="Poppins"/>
          <w:color w:val="353535"/>
          <w:sz w:val="21"/>
          <w:szCs w:val="21"/>
          <w:lang w:val="en-TR"/>
        </w:rPr>
      </w:pPr>
      <w:r w:rsidRPr="00C35605">
        <w:rPr>
          <w:rFonts w:ascii="Poppins" w:eastAsia="Times New Roman" w:hAnsi="Poppins" w:cs="Poppins"/>
          <w:b/>
          <w:bCs/>
          <w:color w:val="353535"/>
          <w:sz w:val="21"/>
          <w:szCs w:val="21"/>
          <w:lang w:val="en-TR"/>
        </w:rPr>
        <w:t xml:space="preserve">Gidiş: İstanbul SAW - Şarm </w:t>
      </w:r>
      <w:r w:rsidR="0076396D">
        <w:rPr>
          <w:rFonts w:ascii="Poppins" w:eastAsia="Times New Roman" w:hAnsi="Poppins" w:cs="Poppins"/>
          <w:b/>
          <w:bCs/>
          <w:color w:val="353535"/>
          <w:sz w:val="21"/>
          <w:szCs w:val="21"/>
          <w:lang w:val="en-TR"/>
        </w:rPr>
        <w:t>E</w:t>
      </w:r>
      <w:r w:rsidRPr="00C35605">
        <w:rPr>
          <w:rFonts w:ascii="Poppins" w:eastAsia="Times New Roman" w:hAnsi="Poppins" w:cs="Poppins"/>
          <w:b/>
          <w:bCs/>
          <w:color w:val="353535"/>
          <w:sz w:val="21"/>
          <w:szCs w:val="21"/>
          <w:lang w:val="en-TR"/>
        </w:rPr>
        <w:t xml:space="preserve">l-Sheikh </w:t>
      </w:r>
      <w:r w:rsidR="0076396D">
        <w:rPr>
          <w:rFonts w:ascii="Poppins" w:eastAsia="Times New Roman" w:hAnsi="Poppins" w:cs="Poppins"/>
          <w:b/>
          <w:bCs/>
          <w:color w:val="353535"/>
          <w:sz w:val="21"/>
          <w:szCs w:val="21"/>
          <w:lang w:val="en-TR"/>
        </w:rPr>
        <w:t>6 Kasım</w:t>
      </w:r>
      <w:r w:rsidRPr="00C35605">
        <w:rPr>
          <w:rFonts w:ascii="Poppins" w:eastAsia="Times New Roman" w:hAnsi="Poppins" w:cs="Poppins"/>
          <w:b/>
          <w:bCs/>
          <w:color w:val="353535"/>
          <w:sz w:val="21"/>
          <w:szCs w:val="21"/>
          <w:lang w:val="en-TR"/>
        </w:rPr>
        <w:t xml:space="preserve"> 2025 Pegasus </w:t>
      </w:r>
      <w:r w:rsidR="0076396D">
        <w:rPr>
          <w:rFonts w:ascii="Poppins" w:eastAsia="Times New Roman" w:hAnsi="Poppins" w:cs="Poppins"/>
          <w:b/>
          <w:bCs/>
          <w:color w:val="353535"/>
          <w:sz w:val="21"/>
          <w:szCs w:val="21"/>
          <w:lang w:val="en-TR"/>
        </w:rPr>
        <w:t>14:15 PC630</w:t>
      </w:r>
      <w:r w:rsidRPr="00C35605">
        <w:rPr>
          <w:rFonts w:ascii="Poppins" w:eastAsia="Times New Roman" w:hAnsi="Poppins" w:cs="Poppins"/>
          <w:b/>
          <w:bCs/>
          <w:color w:val="353535"/>
          <w:sz w:val="21"/>
          <w:szCs w:val="21"/>
          <w:lang w:val="en-TR"/>
        </w:rPr>
        <w:t> </w:t>
      </w:r>
    </w:p>
    <w:p w14:paraId="003C8BD5" w14:textId="3F729D12" w:rsidR="00C35605" w:rsidRPr="00C35605" w:rsidRDefault="00C35605" w:rsidP="00C35605">
      <w:pPr>
        <w:rPr>
          <w:rFonts w:ascii="Poppins" w:eastAsia="Times New Roman" w:hAnsi="Poppins" w:cs="Poppins"/>
          <w:color w:val="353535"/>
          <w:sz w:val="21"/>
          <w:szCs w:val="21"/>
          <w:lang w:val="en-TR"/>
        </w:rPr>
      </w:pPr>
      <w:r w:rsidRPr="00C35605">
        <w:rPr>
          <w:rFonts w:ascii="Poppins" w:eastAsia="Times New Roman" w:hAnsi="Poppins" w:cs="Poppins"/>
          <w:b/>
          <w:bCs/>
          <w:color w:val="353535"/>
          <w:sz w:val="21"/>
          <w:szCs w:val="21"/>
          <w:lang w:val="en-TR"/>
        </w:rPr>
        <w:t xml:space="preserve">Dönüş: Şarm El-Sheikh - İstanbul SAW </w:t>
      </w:r>
      <w:r w:rsidR="0076396D">
        <w:rPr>
          <w:rFonts w:ascii="Poppins" w:eastAsia="Times New Roman" w:hAnsi="Poppins" w:cs="Poppins"/>
          <w:b/>
          <w:bCs/>
          <w:color w:val="353535"/>
          <w:sz w:val="21"/>
          <w:szCs w:val="21"/>
          <w:lang w:val="en-TR"/>
        </w:rPr>
        <w:t>12 Kasım</w:t>
      </w:r>
      <w:r w:rsidRPr="00C35605">
        <w:rPr>
          <w:rFonts w:ascii="Poppins" w:eastAsia="Times New Roman" w:hAnsi="Poppins" w:cs="Poppins"/>
          <w:b/>
          <w:bCs/>
          <w:color w:val="353535"/>
          <w:sz w:val="21"/>
          <w:szCs w:val="21"/>
          <w:lang w:val="en-TR"/>
        </w:rPr>
        <w:t xml:space="preserve"> 2025 </w:t>
      </w:r>
      <w:r w:rsidR="0076396D">
        <w:rPr>
          <w:rFonts w:ascii="Poppins" w:eastAsia="Times New Roman" w:hAnsi="Poppins" w:cs="Poppins"/>
          <w:b/>
          <w:bCs/>
          <w:color w:val="353535"/>
          <w:sz w:val="21"/>
          <w:szCs w:val="21"/>
          <w:lang w:val="en-TR"/>
        </w:rPr>
        <w:t>02:15 PC639</w:t>
      </w:r>
    </w:p>
    <w:p w14:paraId="0BCFC196" w14:textId="77777777" w:rsidR="00CB226F" w:rsidRPr="00A21ACD" w:rsidRDefault="00CB226F" w:rsidP="00CB226F">
      <w:pPr>
        <w:rPr>
          <w:rFonts w:cstheme="minorHAnsi"/>
        </w:rPr>
      </w:pPr>
    </w:p>
    <w:p w14:paraId="4BD3B93E" w14:textId="2FF9E4C3" w:rsidR="00C25BDD" w:rsidRDefault="0076396D" w:rsidP="00E966A1">
      <w:pPr>
        <w:spacing w:after="0" w:line="240" w:lineRule="auto"/>
        <w:textAlignment w:val="baseline"/>
        <w:outlineLvl w:val="5"/>
        <w:rPr>
          <w:rFonts w:ascii="Poppins" w:eastAsia="Times New Roman" w:hAnsi="Poppins" w:cs="Poppins"/>
          <w:b/>
          <w:bCs/>
          <w:color w:val="383838"/>
          <w:sz w:val="24"/>
          <w:szCs w:val="24"/>
          <w:lang w:val="en-TR"/>
        </w:rPr>
      </w:pPr>
      <w:r>
        <w:rPr>
          <w:rFonts w:ascii="Poppins" w:eastAsia="Times New Roman" w:hAnsi="Poppins" w:cs="Poppins"/>
          <w:b/>
          <w:bCs/>
          <w:noProof/>
          <w:color w:val="383838"/>
          <w:sz w:val="24"/>
          <w:szCs w:val="24"/>
          <w:lang w:val="en-TR"/>
        </w:rPr>
        <w:drawing>
          <wp:inline distT="0" distB="0" distL="0" distR="0" wp14:anchorId="44AC3294" wp14:editId="786AA382">
            <wp:extent cx="4263666" cy="2765367"/>
            <wp:effectExtent l="0" t="0" r="3810" b="3810"/>
            <wp:docPr id="623061257"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61257" name="Picture 1" descr="A screenshot of a pho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64893" cy="2766163"/>
                    </a:xfrm>
                    <a:prstGeom prst="rect">
                      <a:avLst/>
                    </a:prstGeom>
                  </pic:spPr>
                </pic:pic>
              </a:graphicData>
            </a:graphic>
          </wp:inline>
        </w:drawing>
      </w:r>
    </w:p>
    <w:p w14:paraId="209DE2C0" w14:textId="34EEE4FE" w:rsidR="00E966A1" w:rsidRPr="00E966A1" w:rsidRDefault="00E966A1" w:rsidP="00E966A1">
      <w:pPr>
        <w:spacing w:after="0" w:line="240" w:lineRule="auto"/>
        <w:textAlignment w:val="baseline"/>
        <w:outlineLvl w:val="5"/>
        <w:rPr>
          <w:rFonts w:ascii="Poppins" w:eastAsia="Times New Roman" w:hAnsi="Poppins" w:cs="Poppins"/>
          <w:b/>
          <w:bCs/>
          <w:color w:val="383838"/>
          <w:sz w:val="24"/>
          <w:szCs w:val="24"/>
          <w:lang w:val="en-TR"/>
        </w:rPr>
      </w:pPr>
      <w:r w:rsidRPr="00E966A1">
        <w:rPr>
          <w:rFonts w:ascii="Poppins" w:eastAsia="Times New Roman" w:hAnsi="Poppins" w:cs="Poppins"/>
          <w:b/>
          <w:bCs/>
          <w:color w:val="383838"/>
          <w:sz w:val="24"/>
          <w:szCs w:val="24"/>
          <w:lang w:val="en-TR"/>
        </w:rPr>
        <w:lastRenderedPageBreak/>
        <w:t>Fiyata Dahil Olanlar</w:t>
      </w:r>
    </w:p>
    <w:p w14:paraId="6410A61B" w14:textId="06961131" w:rsidR="00E966A1" w:rsidRPr="00E966A1" w:rsidRDefault="00A54D63"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Pr>
          <w:rFonts w:ascii="Poppins" w:eastAsia="Times New Roman" w:hAnsi="Poppins" w:cs="Poppins"/>
          <w:color w:val="353535"/>
          <w:sz w:val="21"/>
          <w:szCs w:val="21"/>
          <w:lang w:val="en-TR"/>
        </w:rPr>
        <w:t>6</w:t>
      </w:r>
      <w:r w:rsidR="00E966A1" w:rsidRPr="00E966A1">
        <w:rPr>
          <w:rFonts w:ascii="Poppins" w:eastAsia="Times New Roman" w:hAnsi="Poppins" w:cs="Poppins"/>
          <w:color w:val="353535"/>
          <w:sz w:val="21"/>
          <w:szCs w:val="21"/>
          <w:lang w:val="en-TR"/>
        </w:rPr>
        <w:t xml:space="preserve"> gece oda kahvaltı paylaşımlı konaklama</w:t>
      </w:r>
    </w:p>
    <w:p w14:paraId="6DC14926" w14:textId="514A23C5" w:rsidR="00E966A1" w:rsidRPr="00E966A1" w:rsidRDefault="00A54D63"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Pr>
          <w:rFonts w:ascii="Poppins" w:eastAsia="Times New Roman" w:hAnsi="Poppins" w:cs="Poppins"/>
          <w:color w:val="353535"/>
          <w:sz w:val="21"/>
          <w:szCs w:val="21"/>
          <w:lang w:val="en-TR"/>
        </w:rPr>
        <w:t>4</w:t>
      </w:r>
      <w:r w:rsidR="00E966A1" w:rsidRPr="00E966A1">
        <w:rPr>
          <w:rFonts w:ascii="Poppins" w:eastAsia="Times New Roman" w:hAnsi="Poppins" w:cs="Poppins"/>
          <w:color w:val="353535"/>
          <w:sz w:val="21"/>
          <w:szCs w:val="21"/>
          <w:lang w:val="en-TR"/>
        </w:rPr>
        <w:t xml:space="preserve"> gün tekneden </w:t>
      </w:r>
      <w:r>
        <w:rPr>
          <w:rFonts w:ascii="Poppins" w:eastAsia="Times New Roman" w:hAnsi="Poppins" w:cs="Poppins"/>
          <w:color w:val="353535"/>
          <w:sz w:val="21"/>
          <w:szCs w:val="21"/>
          <w:lang w:val="en-TR"/>
        </w:rPr>
        <w:t>8</w:t>
      </w:r>
      <w:r w:rsidR="00E966A1" w:rsidRPr="00E966A1">
        <w:rPr>
          <w:rFonts w:ascii="Poppins" w:eastAsia="Times New Roman" w:hAnsi="Poppins" w:cs="Poppins"/>
          <w:color w:val="353535"/>
          <w:sz w:val="21"/>
          <w:szCs w:val="21"/>
          <w:lang w:val="en-TR"/>
        </w:rPr>
        <w:t xml:space="preserve"> dalış Tüpler, </w:t>
      </w:r>
    </w:p>
    <w:p w14:paraId="2B2033DD" w14:textId="77777777" w:rsidR="00E966A1" w:rsidRPr="00E966A1" w:rsidRDefault="00E966A1"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Ağırlık, Sertifikalılara %32 Nitroks</w:t>
      </w:r>
    </w:p>
    <w:p w14:paraId="77AFB7E7" w14:textId="70A739F1" w:rsidR="00E966A1" w:rsidRPr="00E966A1" w:rsidRDefault="00E966A1"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 xml:space="preserve">Milli Park vergileri, Teknede </w:t>
      </w:r>
      <w:r w:rsidR="00A54D63">
        <w:rPr>
          <w:rFonts w:ascii="Poppins" w:eastAsia="Times New Roman" w:hAnsi="Poppins" w:cs="Poppins"/>
          <w:color w:val="353535"/>
          <w:sz w:val="21"/>
          <w:szCs w:val="21"/>
          <w:lang w:val="en-TR"/>
        </w:rPr>
        <w:t>4</w:t>
      </w:r>
      <w:r w:rsidRPr="00E966A1">
        <w:rPr>
          <w:rFonts w:ascii="Poppins" w:eastAsia="Times New Roman" w:hAnsi="Poppins" w:cs="Poppins"/>
          <w:color w:val="353535"/>
          <w:sz w:val="21"/>
          <w:szCs w:val="21"/>
          <w:lang w:val="en-TR"/>
        </w:rPr>
        <w:t> gün açık büfe öğle Yemeği Çay, Kahve, Meşrubat</w:t>
      </w:r>
    </w:p>
    <w:p w14:paraId="2B2F2004" w14:textId="77777777" w:rsidR="00E966A1" w:rsidRPr="00E966A1" w:rsidRDefault="00E966A1"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Bahşişler</w:t>
      </w:r>
    </w:p>
    <w:p w14:paraId="49EC001C" w14:textId="77777777" w:rsidR="00E966A1" w:rsidRPr="00E966A1" w:rsidRDefault="00E966A1"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TURSAB Seyahat Sigortası</w:t>
      </w:r>
    </w:p>
    <w:p w14:paraId="7DCD1706" w14:textId="77777777" w:rsidR="00E966A1" w:rsidRPr="00E966A1" w:rsidRDefault="00E966A1" w:rsidP="00E966A1">
      <w:pPr>
        <w:numPr>
          <w:ilvl w:val="0"/>
          <w:numId w:val="5"/>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Hava Alanı – Otel – Hava Alanı Transferleri</w:t>
      </w:r>
    </w:p>
    <w:p w14:paraId="2B6FD0F6" w14:textId="77777777" w:rsidR="00E966A1" w:rsidRDefault="00E966A1" w:rsidP="00CB226F">
      <w:pPr>
        <w:spacing w:after="300"/>
        <w:textAlignment w:val="baseline"/>
        <w:rPr>
          <w:rFonts w:eastAsia="Times New Roman" w:cstheme="minorHAnsi"/>
          <w:b/>
          <w:bCs/>
          <w:color w:val="383838"/>
        </w:rPr>
      </w:pPr>
    </w:p>
    <w:p w14:paraId="3A2F4FBD" w14:textId="77777777" w:rsidR="00E966A1" w:rsidRPr="00E966A1" w:rsidRDefault="00E966A1" w:rsidP="00E966A1">
      <w:pPr>
        <w:spacing w:after="0" w:line="240" w:lineRule="auto"/>
        <w:textAlignment w:val="baseline"/>
        <w:outlineLvl w:val="5"/>
        <w:rPr>
          <w:rFonts w:ascii="Poppins" w:eastAsia="Times New Roman" w:hAnsi="Poppins" w:cs="Poppins"/>
          <w:b/>
          <w:bCs/>
          <w:color w:val="383838"/>
          <w:sz w:val="24"/>
          <w:szCs w:val="24"/>
          <w:lang w:val="en-TR"/>
        </w:rPr>
      </w:pPr>
      <w:r w:rsidRPr="00E966A1">
        <w:rPr>
          <w:rFonts w:ascii="Poppins" w:eastAsia="Times New Roman" w:hAnsi="Poppins" w:cs="Poppins"/>
          <w:b/>
          <w:bCs/>
          <w:color w:val="383838"/>
          <w:sz w:val="24"/>
          <w:szCs w:val="24"/>
          <w:lang w:val="en-TR"/>
        </w:rPr>
        <w:t>Fiyata Dahil Olmayanlar</w:t>
      </w:r>
    </w:p>
    <w:p w14:paraId="241D9506" w14:textId="4B43EC00" w:rsidR="006456FE" w:rsidRDefault="006456FE"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Pr>
          <w:rFonts w:ascii="Poppins" w:eastAsia="Times New Roman" w:hAnsi="Poppins" w:cs="Poppins"/>
          <w:color w:val="353535"/>
          <w:sz w:val="21"/>
          <w:szCs w:val="21"/>
          <w:lang w:val="en-TR"/>
        </w:rPr>
        <w:t>Uçak bileti</w:t>
      </w:r>
    </w:p>
    <w:p w14:paraId="23DB5A40" w14:textId="49C4F5FC" w:rsidR="00E966A1" w:rsidRPr="00E966A1" w:rsidRDefault="00E966A1"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Vize Ücreti (25 USD) Havaalanında alınır.</w:t>
      </w:r>
    </w:p>
    <w:p w14:paraId="312212D5" w14:textId="77777777" w:rsidR="00E966A1" w:rsidRPr="00E966A1" w:rsidRDefault="00E966A1"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Kişisel harcamalar</w:t>
      </w:r>
    </w:p>
    <w:p w14:paraId="03393718" w14:textId="77777777" w:rsidR="00E966A1" w:rsidRPr="00E966A1" w:rsidRDefault="00E966A1"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Akşam Yemekleri</w:t>
      </w:r>
    </w:p>
    <w:p w14:paraId="450352A9" w14:textId="77777777" w:rsidR="00E966A1" w:rsidRPr="00E966A1" w:rsidRDefault="00E966A1"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Yurt dışı çıkış harcı, Kiralık malzeme ( Full malzeme günlük 33 €) Bireysel olarak tur bitiminde dalış merkezine ödenir</w:t>
      </w:r>
    </w:p>
    <w:p w14:paraId="2B86E70E" w14:textId="77777777" w:rsidR="00E966A1" w:rsidRPr="00E966A1" w:rsidRDefault="00E966A1"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Teknede 3. Dalış 33 € Bireysel olarak tur bitiminde dalış merkezine ödenir</w:t>
      </w:r>
    </w:p>
    <w:p w14:paraId="715ABD67" w14:textId="77777777" w:rsidR="00E966A1" w:rsidRPr="00E966A1" w:rsidRDefault="00E966A1" w:rsidP="00E966A1">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E966A1">
        <w:rPr>
          <w:rFonts w:ascii="Poppins" w:eastAsia="Times New Roman" w:hAnsi="Poppins" w:cs="Poppins"/>
          <w:color w:val="353535"/>
          <w:sz w:val="21"/>
          <w:szCs w:val="21"/>
          <w:lang w:val="en-TR"/>
        </w:rPr>
        <w:t>Açıkça belirtilmemiş her türlü hizmet</w:t>
      </w:r>
    </w:p>
    <w:p w14:paraId="412116E6" w14:textId="77777777" w:rsidR="00E966A1" w:rsidRPr="00E966A1" w:rsidRDefault="00E966A1" w:rsidP="00E966A1">
      <w:pPr>
        <w:spacing w:after="0" w:line="240" w:lineRule="auto"/>
        <w:textAlignment w:val="baseline"/>
        <w:rPr>
          <w:rFonts w:ascii="Times New Roman" w:eastAsia="Times New Roman" w:hAnsi="Times New Roman" w:cs="Times New Roman"/>
          <w:sz w:val="21"/>
          <w:szCs w:val="21"/>
          <w:lang w:val="en-TR"/>
        </w:rPr>
      </w:pPr>
    </w:p>
    <w:p w14:paraId="54F6BA1E" w14:textId="3547399A" w:rsidR="00CB226F" w:rsidRPr="00A21ACD" w:rsidRDefault="00CB226F" w:rsidP="00CB226F">
      <w:pPr>
        <w:spacing w:after="300"/>
        <w:textAlignment w:val="baseline"/>
        <w:rPr>
          <w:rFonts w:eastAsia="Times New Roman" w:cstheme="minorHAnsi"/>
          <w:color w:val="353535"/>
        </w:rPr>
      </w:pPr>
      <w:r w:rsidRPr="00A21ACD">
        <w:rPr>
          <w:rFonts w:eastAsia="Times New Roman" w:cstheme="minorHAnsi"/>
          <w:color w:val="353535"/>
        </w:rPr>
        <w:t xml:space="preserve">Tüm dalıcıların kişisel Dalış Sigortası (DAN) ve ekipmanları arasında yüzey işaret şamandıralarının ve dalış bilgisayarlarının bulunması </w:t>
      </w:r>
      <w:r w:rsidR="00A54D63">
        <w:rPr>
          <w:rFonts w:eastAsia="Times New Roman" w:cstheme="minorHAnsi"/>
          <w:color w:val="353535"/>
        </w:rPr>
        <w:t>tavsiye edilir</w:t>
      </w:r>
      <w:r w:rsidRPr="00A21ACD">
        <w:rPr>
          <w:rFonts w:eastAsia="Times New Roman" w:cstheme="minorHAnsi"/>
          <w:color w:val="353535"/>
        </w:rPr>
        <w:t>. Arzu edenler önceden rezervasyon ile dalış teknesi veya merkezinden kiralayabilirler.</w:t>
      </w:r>
    </w:p>
    <w:p w14:paraId="184F044A" w14:textId="5DE37F66" w:rsidR="00CB226F" w:rsidRDefault="00125AC4" w:rsidP="00CB226F">
      <w:pPr>
        <w:pStyle w:val="NormalWeb"/>
        <w:shd w:val="clear" w:color="auto" w:fill="FFFFFF"/>
        <w:spacing w:before="0" w:beforeAutospacing="0" w:after="300" w:afterAutospacing="0"/>
        <w:textAlignment w:val="baseline"/>
        <w:rPr>
          <w:rFonts w:asciiTheme="minorHAnsi" w:hAnsiTheme="minorHAnsi" w:cstheme="minorHAnsi"/>
          <w:b/>
          <w:bCs/>
          <w:color w:val="353535"/>
        </w:rPr>
      </w:pPr>
      <w:r w:rsidRPr="00125AC4">
        <w:rPr>
          <w:rFonts w:asciiTheme="minorHAnsi" w:hAnsiTheme="minorHAnsi" w:cstheme="minorHAnsi"/>
          <w:b/>
          <w:bCs/>
          <w:color w:val="353535"/>
        </w:rPr>
        <w:t>İletişim:</w:t>
      </w:r>
    </w:p>
    <w:p w14:paraId="2EBD937F" w14:textId="445575B4" w:rsidR="00125AC4" w:rsidRDefault="00125AC4" w:rsidP="00CB226F">
      <w:pPr>
        <w:pStyle w:val="NormalWeb"/>
        <w:shd w:val="clear" w:color="auto" w:fill="FFFFFF"/>
        <w:spacing w:before="0" w:beforeAutospacing="0" w:after="300" w:afterAutospacing="0"/>
        <w:textAlignment w:val="baseline"/>
        <w:rPr>
          <w:rFonts w:asciiTheme="minorHAnsi" w:hAnsiTheme="minorHAnsi" w:cstheme="minorHAnsi"/>
          <w:b/>
          <w:bCs/>
          <w:color w:val="353535"/>
        </w:rPr>
      </w:pPr>
      <w:r>
        <w:rPr>
          <w:rFonts w:asciiTheme="minorHAnsi" w:hAnsiTheme="minorHAnsi" w:cstheme="minorHAnsi"/>
          <w:b/>
          <w:bCs/>
          <w:color w:val="353535"/>
        </w:rPr>
        <w:t xml:space="preserve">Yusuf </w:t>
      </w:r>
      <w:proofErr w:type="spellStart"/>
      <w:r>
        <w:rPr>
          <w:rFonts w:asciiTheme="minorHAnsi" w:hAnsiTheme="minorHAnsi" w:cstheme="minorHAnsi"/>
          <w:b/>
          <w:bCs/>
          <w:color w:val="353535"/>
        </w:rPr>
        <w:t>Şulekoğlu</w:t>
      </w:r>
      <w:proofErr w:type="spellEnd"/>
      <w:r>
        <w:rPr>
          <w:rFonts w:asciiTheme="minorHAnsi" w:hAnsiTheme="minorHAnsi" w:cstheme="minorHAnsi"/>
          <w:b/>
          <w:bCs/>
          <w:color w:val="353535"/>
        </w:rPr>
        <w:t>: 533 573 3091</w:t>
      </w:r>
    </w:p>
    <w:p w14:paraId="68BB6B3C" w14:textId="56144BA8" w:rsidR="00125AC4" w:rsidRDefault="00125AC4" w:rsidP="00CB226F">
      <w:pPr>
        <w:pStyle w:val="NormalWeb"/>
        <w:shd w:val="clear" w:color="auto" w:fill="FFFFFF"/>
        <w:spacing w:before="0" w:beforeAutospacing="0" w:after="300" w:afterAutospacing="0"/>
        <w:textAlignment w:val="baseline"/>
        <w:rPr>
          <w:rFonts w:asciiTheme="minorHAnsi" w:hAnsiTheme="minorHAnsi" w:cstheme="minorHAnsi"/>
          <w:b/>
          <w:bCs/>
          <w:color w:val="353535"/>
        </w:rPr>
      </w:pPr>
      <w:proofErr w:type="spellStart"/>
      <w:r>
        <w:rPr>
          <w:rFonts w:asciiTheme="minorHAnsi" w:hAnsiTheme="minorHAnsi" w:cstheme="minorHAnsi"/>
          <w:b/>
          <w:bCs/>
          <w:color w:val="353535"/>
        </w:rPr>
        <w:t>Dilar</w:t>
      </w:r>
      <w:proofErr w:type="spellEnd"/>
      <w:r>
        <w:rPr>
          <w:rFonts w:asciiTheme="minorHAnsi" w:hAnsiTheme="minorHAnsi" w:cstheme="minorHAnsi"/>
          <w:b/>
          <w:bCs/>
          <w:color w:val="353535"/>
        </w:rPr>
        <w:t xml:space="preserve"> </w:t>
      </w:r>
      <w:proofErr w:type="spellStart"/>
      <w:r>
        <w:rPr>
          <w:rFonts w:asciiTheme="minorHAnsi" w:hAnsiTheme="minorHAnsi" w:cstheme="minorHAnsi"/>
          <w:b/>
          <w:bCs/>
          <w:color w:val="353535"/>
        </w:rPr>
        <w:t>Şulekoğlu</w:t>
      </w:r>
      <w:proofErr w:type="spellEnd"/>
      <w:r>
        <w:rPr>
          <w:rFonts w:asciiTheme="minorHAnsi" w:hAnsiTheme="minorHAnsi" w:cstheme="minorHAnsi"/>
          <w:b/>
          <w:bCs/>
          <w:color w:val="353535"/>
        </w:rPr>
        <w:t>: 534 294 8813</w:t>
      </w:r>
    </w:p>
    <w:p w14:paraId="2A645A3C" w14:textId="77777777" w:rsidR="00F458EF" w:rsidRPr="00F458EF" w:rsidRDefault="00CB4DF0" w:rsidP="00F458EF">
      <w:pPr>
        <w:jc w:val="both"/>
        <w:rPr>
          <w:rFonts w:cstheme="minorHAnsi"/>
          <w:b/>
          <w:sz w:val="24"/>
          <w:szCs w:val="24"/>
        </w:rPr>
      </w:pPr>
      <w:r w:rsidRPr="00F458EF">
        <w:rPr>
          <w:rFonts w:cstheme="minorHAnsi"/>
          <w:b/>
          <w:sz w:val="24"/>
          <w:szCs w:val="24"/>
        </w:rPr>
        <w:t xml:space="preserve">Fiyat: </w:t>
      </w:r>
    </w:p>
    <w:p w14:paraId="66E670FC" w14:textId="277CDCD7" w:rsidR="00F474C8" w:rsidRDefault="00CB226F" w:rsidP="00F458EF">
      <w:pPr>
        <w:jc w:val="both"/>
        <w:rPr>
          <w:rFonts w:cstheme="minorHAnsi"/>
          <w:sz w:val="24"/>
          <w:szCs w:val="24"/>
        </w:rPr>
      </w:pPr>
      <w:r>
        <w:rPr>
          <w:rFonts w:cstheme="minorHAnsi"/>
          <w:sz w:val="24"/>
          <w:szCs w:val="24"/>
        </w:rPr>
        <w:t xml:space="preserve">Dalıcı </w:t>
      </w:r>
      <w:r w:rsidR="002E1ED2">
        <w:rPr>
          <w:rFonts w:cstheme="minorHAnsi"/>
          <w:sz w:val="24"/>
          <w:szCs w:val="24"/>
        </w:rPr>
        <w:t>875</w:t>
      </w:r>
      <w:r w:rsidR="0042589E" w:rsidRPr="00F458EF">
        <w:rPr>
          <w:rFonts w:cstheme="minorHAnsi"/>
          <w:sz w:val="24"/>
          <w:szCs w:val="24"/>
        </w:rPr>
        <w:t xml:space="preserve"> € </w:t>
      </w:r>
    </w:p>
    <w:p w14:paraId="1E087C47" w14:textId="37EC40CB" w:rsidR="00AE6430" w:rsidRDefault="00AE6430" w:rsidP="00F458EF">
      <w:pPr>
        <w:jc w:val="both"/>
        <w:rPr>
          <w:rFonts w:cstheme="minorHAnsi"/>
          <w:sz w:val="24"/>
          <w:szCs w:val="24"/>
        </w:rPr>
      </w:pPr>
      <w:r>
        <w:rPr>
          <w:rFonts w:cstheme="minorHAnsi"/>
          <w:sz w:val="24"/>
          <w:szCs w:val="24"/>
        </w:rPr>
        <w:t>Şnorkel 700 €</w:t>
      </w:r>
    </w:p>
    <w:p w14:paraId="14A3D432" w14:textId="33AC34CE" w:rsidR="00F458EF" w:rsidRDefault="0042589E" w:rsidP="00A54D63">
      <w:pPr>
        <w:rPr>
          <w:rFonts w:cstheme="minorHAnsi"/>
          <w:color w:val="1D2129"/>
          <w:sz w:val="24"/>
          <w:szCs w:val="24"/>
          <w:shd w:val="clear" w:color="auto" w:fill="FFFFFF"/>
        </w:rPr>
      </w:pPr>
      <w:r w:rsidRPr="00F458EF">
        <w:rPr>
          <w:rFonts w:cstheme="minorHAnsi"/>
          <w:sz w:val="24"/>
          <w:szCs w:val="24"/>
        </w:rPr>
        <w:t xml:space="preserve"> </w:t>
      </w:r>
      <w:r w:rsidR="00F458EF" w:rsidRPr="00F458EF">
        <w:rPr>
          <w:rFonts w:cstheme="minorHAnsi"/>
          <w:color w:val="333333"/>
          <w:sz w:val="24"/>
          <w:szCs w:val="24"/>
        </w:rPr>
        <w:br/>
      </w:r>
      <w:r w:rsidR="00F458EF" w:rsidRPr="00F458EF">
        <w:rPr>
          <w:rFonts w:cstheme="minorHAnsi"/>
          <w:b/>
          <w:color w:val="1D2129"/>
          <w:sz w:val="24"/>
          <w:szCs w:val="24"/>
          <w:shd w:val="clear" w:color="auto" w:fill="FFFFFF"/>
        </w:rPr>
        <w:t>Önemli Bilgiler:</w:t>
      </w:r>
      <w:r w:rsidR="00F458EF" w:rsidRPr="00F458EF">
        <w:rPr>
          <w:rFonts w:cstheme="minorHAnsi"/>
          <w:color w:val="333333"/>
          <w:sz w:val="24"/>
          <w:szCs w:val="24"/>
        </w:rPr>
        <w:br/>
      </w:r>
      <w:r w:rsidR="00F458EF" w:rsidRPr="00F458EF">
        <w:rPr>
          <w:rFonts w:cstheme="minorHAnsi"/>
          <w:color w:val="1D2129"/>
          <w:sz w:val="24"/>
          <w:szCs w:val="24"/>
          <w:shd w:val="clear" w:color="auto" w:fill="FFFFFF"/>
        </w:rPr>
        <w:t xml:space="preserve">Dalışların ilk günü ilk dalış, tüm dalıcıların (Eğitim seviyelerine bakılmaksızın) kontrol dalışıdır. </w:t>
      </w:r>
      <w:r w:rsidR="00F458EF" w:rsidRPr="00F458EF">
        <w:rPr>
          <w:rFonts w:cstheme="minorHAnsi"/>
          <w:color w:val="1D2129"/>
          <w:sz w:val="24"/>
          <w:szCs w:val="24"/>
          <w:shd w:val="clear" w:color="auto" w:fill="FFFFFF"/>
        </w:rPr>
        <w:lastRenderedPageBreak/>
        <w:t>Kontrol dalışı dalış merkezi liderlerince dalıcıların dalış seviyelerinin tespiti, dalıcıların uygun ağırlık, ekipman ayarlamaları için kolay bir parkur seçilerek gerçekleştirilir. Dalış liderlerince dalıcılardan dalışın başında bazı temel becerilerin tekrarı istenebilir (maske çıkar-tak, regülatör bulma, palet ucu nötr yüzerlik gibi). 6 ay ve daha uzun süre dalış yapmamış olanlardan ise beceri tazeleme talep edilebilir. Dalıcıların yapmadıkları dalışlarının ücret iadesi yapılamamaktadır.</w:t>
      </w:r>
      <w:r w:rsidR="00F458EF" w:rsidRPr="00F458EF">
        <w:rPr>
          <w:rFonts w:cstheme="minorHAnsi"/>
          <w:color w:val="333333"/>
          <w:sz w:val="24"/>
          <w:szCs w:val="24"/>
        </w:rPr>
        <w:br/>
      </w:r>
      <w:r w:rsidR="00F458EF" w:rsidRPr="00F458EF">
        <w:rPr>
          <w:rFonts w:cstheme="minorHAnsi"/>
          <w:color w:val="333333"/>
          <w:sz w:val="24"/>
          <w:szCs w:val="24"/>
        </w:rPr>
        <w:br/>
      </w:r>
      <w:r w:rsidR="00F458EF" w:rsidRPr="00F458EF">
        <w:rPr>
          <w:rFonts w:cstheme="minorHAnsi"/>
          <w:color w:val="1D2129"/>
          <w:sz w:val="24"/>
          <w:szCs w:val="24"/>
          <w:shd w:val="clear" w:color="auto" w:fill="FFFFFF"/>
        </w:rPr>
        <w:t>Program örnek bir programdır. Rezervasyon sırasında güncellenebilir. </w:t>
      </w:r>
      <w:r w:rsidR="00F458EF" w:rsidRPr="00F458EF">
        <w:rPr>
          <w:rFonts w:cstheme="minorHAnsi"/>
          <w:color w:val="333333"/>
          <w:sz w:val="24"/>
          <w:szCs w:val="24"/>
        </w:rPr>
        <w:br/>
      </w:r>
      <w:r w:rsidR="00F458EF" w:rsidRPr="00F458EF">
        <w:rPr>
          <w:rFonts w:cstheme="minorHAnsi"/>
          <w:color w:val="333333"/>
          <w:sz w:val="24"/>
          <w:szCs w:val="24"/>
        </w:rPr>
        <w:br/>
      </w:r>
      <w:r w:rsidR="00F458EF" w:rsidRPr="00F458EF">
        <w:rPr>
          <w:rFonts w:cstheme="minorHAnsi"/>
          <w:color w:val="1D2129"/>
          <w:sz w:val="24"/>
          <w:szCs w:val="24"/>
          <w:shd w:val="clear" w:color="auto" w:fill="FFFFFF"/>
        </w:rPr>
        <w:t>Uyarı: Ayışığı Eğlence Turizm LTD ve Leopar Turizm havayolu firması ile yolcu arasında aracı kurum olup,28.09.1955 Lahey Protokolüne tabidir. Özel uçuşlarda rötar riski her zaman mevcuttur ve uçuş öncesinde saatler değişebilir.</w:t>
      </w:r>
      <w:r w:rsidR="00F458EF" w:rsidRPr="00F458EF">
        <w:rPr>
          <w:rFonts w:cstheme="minorHAnsi"/>
          <w:color w:val="333333"/>
          <w:sz w:val="24"/>
          <w:szCs w:val="24"/>
        </w:rPr>
        <w:br/>
      </w:r>
      <w:r w:rsidR="00F458EF" w:rsidRPr="00F458EF">
        <w:rPr>
          <w:rFonts w:cstheme="minorHAnsi"/>
          <w:color w:val="1D2129"/>
          <w:sz w:val="24"/>
          <w:szCs w:val="24"/>
          <w:shd w:val="clear" w:color="auto" w:fill="FFFFFF"/>
        </w:rPr>
        <w:t>Ayışığı Eğlence Turizm LTD ve Leopar Turizm bu değişiklikleri en kısa sürede bildirmekle yükümlüdür. Yolcu saat değişme riskini kabul ederek turu satın almıştır.</w:t>
      </w:r>
      <w:r w:rsidR="00F458EF" w:rsidRPr="00F458EF">
        <w:rPr>
          <w:rFonts w:cstheme="minorHAnsi"/>
          <w:color w:val="333333"/>
          <w:sz w:val="24"/>
          <w:szCs w:val="24"/>
        </w:rPr>
        <w:br/>
      </w:r>
      <w:r w:rsidR="00F458EF" w:rsidRPr="00F458EF">
        <w:rPr>
          <w:rFonts w:cstheme="minorHAnsi"/>
          <w:color w:val="1D2129"/>
          <w:sz w:val="24"/>
          <w:szCs w:val="24"/>
          <w:shd w:val="clear" w:color="auto" w:fill="FFFFFF"/>
        </w:rPr>
        <w:t>Uçuşlar esnasında havayolu şirketinin sağladığı maksimum bagaj hakkının geçilmesi durumunda doğabilecek ilave bagaj ücreti yolcuya aittir. Firmamı</w:t>
      </w:r>
      <w:r w:rsidR="00C10ACE">
        <w:rPr>
          <w:rFonts w:cstheme="minorHAnsi"/>
          <w:color w:val="1D2129"/>
          <w:sz w:val="24"/>
          <w:szCs w:val="24"/>
          <w:shd w:val="clear" w:color="auto" w:fill="FFFFFF"/>
        </w:rPr>
        <w:t>z bu konuda her hangi bir müdaha</w:t>
      </w:r>
      <w:r w:rsidR="00F458EF" w:rsidRPr="00F458EF">
        <w:rPr>
          <w:rFonts w:cstheme="minorHAnsi"/>
          <w:color w:val="1D2129"/>
          <w:sz w:val="24"/>
          <w:szCs w:val="24"/>
          <w:shd w:val="clear" w:color="auto" w:fill="FFFFFF"/>
        </w:rPr>
        <w:t>lede bulunamamaktadır.</w:t>
      </w:r>
    </w:p>
    <w:p w14:paraId="44682BF1" w14:textId="20C9CA82" w:rsidR="00CB226F" w:rsidRPr="0076396D" w:rsidRDefault="00D84EE5" w:rsidP="0076396D">
      <w:pPr>
        <w:jc w:val="both"/>
        <w:rPr>
          <w:rFonts w:ascii="Arial" w:eastAsia="Times New Roman" w:hAnsi="Arial" w:cs="Arial"/>
          <w:i/>
          <w:iCs/>
          <w:color w:val="404040" w:themeColor="text1" w:themeTint="BF"/>
          <w:sz w:val="24"/>
          <w:szCs w:val="24"/>
        </w:rPr>
      </w:pPr>
      <w:r w:rsidRPr="00EE42ED">
        <w:rPr>
          <w:rFonts w:ascii="Arial" w:eastAsia="Times New Roman" w:hAnsi="Arial" w:cs="Arial"/>
          <w:i/>
          <w:iCs/>
          <w:color w:val="404040" w:themeColor="text1" w:themeTint="BF"/>
          <w:sz w:val="24"/>
          <w:szCs w:val="24"/>
        </w:rPr>
        <w:t xml:space="preserve">Tüm dalıcılar geçerli bir dalış sertifikası, kayıt defteri ve dalış sigortası göstermeli ve bir tıbbi beyan ve sorumluluk muafiyeti imzalamalıdır. Güvenlik açısından her dalışta bir dalış bilgisayarı, bir işaret şamandırası ve bir dalış feneri taşınmalıdır. Safariye katılmak için İleri seviye dalıcı veya eşdeğer bir dalış sertifikasına sahip olmanız ve en az 30 dalış yapmış olmanız </w:t>
      </w:r>
      <w:r>
        <w:rPr>
          <w:rFonts w:ascii="Arial" w:eastAsia="Times New Roman" w:hAnsi="Arial" w:cs="Arial"/>
          <w:i/>
          <w:iCs/>
          <w:color w:val="404040" w:themeColor="text1" w:themeTint="BF"/>
          <w:sz w:val="24"/>
          <w:szCs w:val="24"/>
        </w:rPr>
        <w:t>tavsiye edilir</w:t>
      </w:r>
      <w:r w:rsidRPr="00EE42ED">
        <w:rPr>
          <w:rFonts w:ascii="Arial" w:eastAsia="Times New Roman" w:hAnsi="Arial" w:cs="Arial"/>
          <w:i/>
          <w:iCs/>
          <w:color w:val="404040" w:themeColor="text1" w:themeTint="BF"/>
          <w:sz w:val="24"/>
          <w:szCs w:val="24"/>
        </w:rPr>
        <w:t>. Tüm dalışlara, özellikle de batık dalışlarına katılım, her misafirin dalış yeterliliğine ve deneyimine bağlıdır. Güçlü akıntılar göz önünde bulundurulmalıdır. Teknenin tüm seyri boyunca telefon ve internet erişimi rotaya bağlı olarak kesilebilir. Tüm rota varış noktaları Mısır makamlarının, sahil güvenliğin ve liman polisinin onayına tabidir. Tüm rotalar değişebilir ve hava koşulları veya resmi emirler nedeniyle kısa sürede değişebilir. Gemide</w:t>
      </w:r>
      <w:r>
        <w:rPr>
          <w:rFonts w:ascii="Arial" w:eastAsia="Times New Roman" w:hAnsi="Arial" w:cs="Arial"/>
          <w:i/>
          <w:iCs/>
          <w:color w:val="404040" w:themeColor="text1" w:themeTint="BF"/>
          <w:sz w:val="24"/>
          <w:szCs w:val="24"/>
        </w:rPr>
        <w:t xml:space="preserve"> </w:t>
      </w:r>
      <w:r w:rsidRPr="00EE42ED">
        <w:rPr>
          <w:rFonts w:ascii="Arial" w:eastAsia="Times New Roman" w:hAnsi="Arial" w:cs="Arial"/>
          <w:i/>
          <w:iCs/>
          <w:color w:val="404040" w:themeColor="text1" w:themeTint="BF"/>
          <w:sz w:val="24"/>
          <w:szCs w:val="24"/>
        </w:rPr>
        <w:t>dalış</w:t>
      </w:r>
      <w:r>
        <w:rPr>
          <w:rFonts w:ascii="Arial" w:eastAsia="Times New Roman" w:hAnsi="Arial" w:cs="Arial"/>
          <w:i/>
          <w:iCs/>
          <w:color w:val="404040" w:themeColor="text1" w:themeTint="BF"/>
          <w:sz w:val="24"/>
          <w:szCs w:val="24"/>
        </w:rPr>
        <w:t xml:space="preserve"> programının</w:t>
      </w:r>
      <w:r w:rsidRPr="00EE42ED">
        <w:rPr>
          <w:rFonts w:ascii="Arial" w:eastAsia="Times New Roman" w:hAnsi="Arial" w:cs="Arial"/>
          <w:i/>
          <w:iCs/>
          <w:color w:val="404040" w:themeColor="text1" w:themeTint="BF"/>
          <w:sz w:val="24"/>
          <w:szCs w:val="24"/>
        </w:rPr>
        <w:t xml:space="preserve"> nihai rotası gemideki grupla ortak hareket edilerek belirlenecektir. Hava koşulları veya diğer öngörülemeyen değişiklikler nedeniyle dalışlar kaçırılırsa veya dalış yerlerine yaklaşılmazsa, acente</w:t>
      </w:r>
      <w:r>
        <w:rPr>
          <w:rFonts w:ascii="Arial" w:eastAsia="Times New Roman" w:hAnsi="Arial" w:cs="Arial"/>
          <w:i/>
          <w:iCs/>
          <w:color w:val="404040" w:themeColor="text1" w:themeTint="BF"/>
          <w:sz w:val="24"/>
          <w:szCs w:val="24"/>
        </w:rPr>
        <w:t>nin</w:t>
      </w:r>
      <w:r w:rsidRPr="00EE42ED">
        <w:rPr>
          <w:rFonts w:ascii="Arial" w:eastAsia="Times New Roman" w:hAnsi="Arial" w:cs="Arial"/>
          <w:i/>
          <w:iCs/>
          <w:color w:val="404040" w:themeColor="text1" w:themeTint="BF"/>
          <w:sz w:val="24"/>
          <w:szCs w:val="24"/>
        </w:rPr>
        <w:t xml:space="preserve"> geri ödeme veya tazminat </w:t>
      </w:r>
      <w:r>
        <w:rPr>
          <w:rFonts w:ascii="Arial" w:eastAsia="Times New Roman" w:hAnsi="Arial" w:cs="Arial"/>
          <w:i/>
          <w:iCs/>
          <w:color w:val="404040" w:themeColor="text1" w:themeTint="BF"/>
          <w:sz w:val="24"/>
          <w:szCs w:val="24"/>
        </w:rPr>
        <w:t>yükümlülüğü yoktur</w:t>
      </w:r>
      <w:r w:rsidRPr="00EE42ED">
        <w:rPr>
          <w:rFonts w:ascii="Arial" w:eastAsia="Times New Roman" w:hAnsi="Arial" w:cs="Arial"/>
          <w:i/>
          <w:iCs/>
          <w:color w:val="404040" w:themeColor="text1" w:themeTint="BF"/>
          <w:sz w:val="24"/>
          <w:szCs w:val="24"/>
        </w:rPr>
        <w:t xml:space="preserve">, buna teknik kusurların yanı sıra tüm Milli Park ücretleri ve Liman ücretleri de dahildir. Güçlü akıntı yaygındır ve dikkate alınmalıdır. Ras Mohamed Milli Parkı'nda gece dalışları ve şnorkelle yüzme yasaktır. </w:t>
      </w:r>
    </w:p>
    <w:p w14:paraId="6B6A8B99" w14:textId="77777777" w:rsidR="00CB226F" w:rsidRPr="00591D02" w:rsidRDefault="00CB226F" w:rsidP="00CB226F">
      <w:pPr>
        <w:shd w:val="clear" w:color="auto" w:fill="FFFFFF"/>
        <w:spacing w:after="300"/>
        <w:textAlignment w:val="baseline"/>
        <w:outlineLvl w:val="1"/>
        <w:rPr>
          <w:rFonts w:ascii="Arial" w:eastAsia="Times New Roman" w:hAnsi="Arial" w:cs="Arial"/>
          <w:b/>
          <w:bCs/>
          <w:color w:val="383838"/>
          <w:sz w:val="44"/>
          <w:szCs w:val="44"/>
        </w:rPr>
      </w:pPr>
      <w:r w:rsidRPr="00591D02">
        <w:rPr>
          <w:rFonts w:ascii="Arial" w:eastAsia="Times New Roman" w:hAnsi="Arial" w:cs="Arial"/>
          <w:b/>
          <w:bCs/>
          <w:color w:val="383838"/>
          <w:sz w:val="44"/>
          <w:szCs w:val="44"/>
        </w:rPr>
        <w:t>Tur Sözleşmesi</w:t>
      </w:r>
    </w:p>
    <w:p w14:paraId="717A5E9F" w14:textId="77777777" w:rsidR="00CB226F" w:rsidRPr="00591D02" w:rsidRDefault="00CB226F" w:rsidP="00CB226F">
      <w:pPr>
        <w:rPr>
          <w:rFonts w:ascii="Times New Roman" w:eastAsia="Times New Roman" w:hAnsi="Times New Roman" w:cs="Times New Roman"/>
        </w:rPr>
      </w:pPr>
      <w:r w:rsidRPr="00591D02">
        <w:rPr>
          <w:rFonts w:ascii="Arial" w:eastAsia="Times New Roman" w:hAnsi="Arial" w:cs="Arial"/>
          <w:color w:val="353535"/>
          <w:sz w:val="21"/>
          <w:szCs w:val="21"/>
          <w:shd w:val="clear" w:color="auto" w:fill="FFFFFF"/>
        </w:rPr>
        <w:t xml:space="preserve">Bu sözleşme, Ayışığı Eğlence Turizm Tic. Ve San. </w:t>
      </w:r>
      <w:proofErr w:type="spellStart"/>
      <w:r w:rsidRPr="00591D02">
        <w:rPr>
          <w:rFonts w:ascii="Arial" w:eastAsia="Times New Roman" w:hAnsi="Arial" w:cs="Arial"/>
          <w:color w:val="353535"/>
          <w:sz w:val="21"/>
          <w:szCs w:val="21"/>
          <w:shd w:val="clear" w:color="auto" w:fill="FFFFFF"/>
        </w:rPr>
        <w:t>Ltd.Şti</w:t>
      </w:r>
      <w:proofErr w:type="spellEnd"/>
      <w:r w:rsidRPr="00591D02">
        <w:rPr>
          <w:rFonts w:ascii="Arial" w:eastAsia="Times New Roman" w:hAnsi="Arial" w:cs="Arial"/>
          <w:color w:val="353535"/>
          <w:sz w:val="21"/>
          <w:szCs w:val="21"/>
          <w:shd w:val="clear" w:color="auto" w:fill="FFFFFF"/>
        </w:rPr>
        <w:t xml:space="preserve"> – Leopar Turizm Acentesi tarafından düzenlenen Yurtiçi ve Yurtdışı turlar ve dalış gezilerinde, katılımcıların ve tur sorumlularının güvenliği ve doğabilecek sorunları önlemek için uyulması gereken kuralları içermektedir. İşbu </w:t>
      </w:r>
      <w:r w:rsidRPr="00591D02">
        <w:rPr>
          <w:rFonts w:ascii="Arial" w:eastAsia="Times New Roman" w:hAnsi="Arial" w:cs="Arial"/>
          <w:color w:val="353535"/>
          <w:sz w:val="21"/>
          <w:szCs w:val="21"/>
          <w:shd w:val="clear" w:color="auto" w:fill="FFFFFF"/>
        </w:rPr>
        <w:lastRenderedPageBreak/>
        <w:t>sözleşme addolunmuştur.</w:t>
      </w:r>
      <w:r w:rsidRPr="00591D02">
        <w:rPr>
          <w:rFonts w:ascii="Arial" w:eastAsia="Times New Roman" w:hAnsi="Arial" w:cs="Arial"/>
          <w:color w:val="353535"/>
          <w:sz w:val="21"/>
          <w:szCs w:val="21"/>
        </w:rPr>
        <w:br/>
      </w:r>
      <w:r w:rsidRPr="00591D02">
        <w:rPr>
          <w:rFonts w:ascii="Arial" w:eastAsia="Times New Roman" w:hAnsi="Arial" w:cs="Arial"/>
          <w:color w:val="353535"/>
          <w:sz w:val="21"/>
          <w:szCs w:val="21"/>
          <w:shd w:val="clear" w:color="auto" w:fill="FFFFFF"/>
        </w:rPr>
        <w:t>​</w:t>
      </w:r>
    </w:p>
    <w:p w14:paraId="7E8CE548"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i/>
          <w:iCs/>
          <w:color w:val="353535"/>
          <w:sz w:val="21"/>
          <w:szCs w:val="21"/>
          <w:u w:val="single"/>
          <w:bdr w:val="none" w:sz="0" w:space="0" w:color="auto" w:frame="1"/>
        </w:rPr>
        <w:t>GEZİ SÖZLEŞMESİ GENEL KOŞULLARI </w:t>
      </w:r>
    </w:p>
    <w:p w14:paraId="7E44EE2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i/>
          <w:iCs/>
          <w:color w:val="353535"/>
          <w:sz w:val="21"/>
          <w:szCs w:val="21"/>
          <w:u w:val="single"/>
          <w:bdr w:val="none" w:sz="0" w:space="0" w:color="auto" w:frame="1"/>
        </w:rPr>
        <w:t>ÖDEMELER</w:t>
      </w:r>
    </w:p>
    <w:p w14:paraId="3571E0EE"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xml:space="preserve">1.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Acentesinin düzenlediği yurtiçi ve yurtdışı gezilerine kayıt yaptırırken toplam ücretin % 40’ı ön kaparo olarak alınır, </w:t>
      </w:r>
      <w:r w:rsidRPr="00591D02">
        <w:rPr>
          <w:rFonts w:ascii="Arial" w:eastAsia="Times New Roman" w:hAnsi="Arial" w:cs="Arial"/>
          <w:color w:val="353535"/>
          <w:sz w:val="21"/>
          <w:szCs w:val="21"/>
          <w:bdr w:val="none" w:sz="0" w:space="0" w:color="auto" w:frame="1"/>
          <w:shd w:val="clear" w:color="auto" w:fill="FFFFFF"/>
        </w:rPr>
        <w:t xml:space="preserve">kalan bakiye yurtiçi turlarda hareket tarihinden 30 gün </w:t>
      </w:r>
      <w:proofErr w:type="spellStart"/>
      <w:r w:rsidRPr="00591D02">
        <w:rPr>
          <w:rFonts w:ascii="Arial" w:eastAsia="Times New Roman" w:hAnsi="Arial" w:cs="Arial"/>
          <w:color w:val="353535"/>
          <w:sz w:val="21"/>
          <w:szCs w:val="21"/>
          <w:bdr w:val="none" w:sz="0" w:space="0" w:color="auto" w:frame="1"/>
          <w:shd w:val="clear" w:color="auto" w:fill="FFFFFF"/>
        </w:rPr>
        <w:t>once</w:t>
      </w:r>
      <w:proofErr w:type="spellEnd"/>
      <w:r w:rsidRPr="00591D02">
        <w:rPr>
          <w:rFonts w:ascii="Arial" w:eastAsia="Times New Roman" w:hAnsi="Arial" w:cs="Arial"/>
          <w:color w:val="353535"/>
          <w:sz w:val="21"/>
          <w:szCs w:val="21"/>
          <w:bdr w:val="none" w:sz="0" w:space="0" w:color="auto" w:frame="1"/>
          <w:shd w:val="clear" w:color="auto" w:fill="FFFFFF"/>
        </w:rPr>
        <w:t xml:space="preserve"> ödenmelidir, </w:t>
      </w:r>
      <w:r w:rsidRPr="00591D02">
        <w:rPr>
          <w:rFonts w:ascii="Arial" w:eastAsia="Times New Roman" w:hAnsi="Arial" w:cs="Arial"/>
          <w:color w:val="333333"/>
          <w:sz w:val="21"/>
          <w:szCs w:val="21"/>
          <w:bdr w:val="none" w:sz="0" w:space="0" w:color="auto" w:frame="1"/>
        </w:rPr>
        <w:t xml:space="preserve">yurtdışı turlarda hareket tarihinden 60 gün </w:t>
      </w:r>
      <w:proofErr w:type="spellStart"/>
      <w:r w:rsidRPr="00591D02">
        <w:rPr>
          <w:rFonts w:ascii="Arial" w:eastAsia="Times New Roman" w:hAnsi="Arial" w:cs="Arial"/>
          <w:color w:val="333333"/>
          <w:sz w:val="21"/>
          <w:szCs w:val="21"/>
          <w:bdr w:val="none" w:sz="0" w:space="0" w:color="auto" w:frame="1"/>
        </w:rPr>
        <w:t>once</w:t>
      </w:r>
      <w:proofErr w:type="spellEnd"/>
      <w:r w:rsidRPr="00591D02">
        <w:rPr>
          <w:rFonts w:ascii="Arial" w:eastAsia="Times New Roman" w:hAnsi="Arial" w:cs="Arial"/>
          <w:color w:val="333333"/>
          <w:sz w:val="21"/>
          <w:szCs w:val="21"/>
          <w:bdr w:val="none" w:sz="0" w:space="0" w:color="auto" w:frame="1"/>
        </w:rPr>
        <w:t xml:space="preserve"> ödenmelidir</w:t>
      </w:r>
      <w:r w:rsidRPr="00591D02">
        <w:rPr>
          <w:rFonts w:ascii="Arial" w:eastAsia="Times New Roman" w:hAnsi="Arial" w:cs="Arial"/>
          <w:color w:val="353535"/>
          <w:sz w:val="21"/>
          <w:szCs w:val="21"/>
          <w:bdr w:val="none" w:sz="0" w:space="0" w:color="auto" w:frame="1"/>
          <w:shd w:val="clear" w:color="auto" w:fill="FFFFFF"/>
        </w:rPr>
        <w:t> Aksi takdirde tüketicinin geziye katılmaktan vazgeçtiği varsayılır ve gezi bedellenin %100’ü cayma tazminatı olarak tüketiciye fatura edilir. </w:t>
      </w:r>
      <w:r w:rsidRPr="00591D02">
        <w:rPr>
          <w:rFonts w:ascii="Arial" w:eastAsia="Times New Roman" w:hAnsi="Arial" w:cs="Arial"/>
          <w:color w:val="353535"/>
          <w:sz w:val="21"/>
          <w:szCs w:val="21"/>
        </w:rPr>
        <w:br/>
        <w:t> </w:t>
      </w:r>
    </w:p>
    <w:p w14:paraId="6CCEE74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color w:val="353535"/>
          <w:sz w:val="21"/>
          <w:szCs w:val="21"/>
          <w:u w:val="single"/>
          <w:bdr w:val="none" w:sz="0" w:space="0" w:color="auto" w:frame="1"/>
        </w:rPr>
        <w:t>İPTAL – VAZGEÇME – DEĞİŞİKLİKLER</w:t>
      </w:r>
    </w:p>
    <w:p w14:paraId="588C2A78"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xml:space="preserve">2. Yolcunun aşağıdaki nedenlerden dolayı tura katılamaması halinde sigorta kapsamı yurtdışı turlar için 500 Euro, yurtiçi turlarda ise 500 TL ile </w:t>
      </w:r>
      <w:proofErr w:type="spellStart"/>
      <w:proofErr w:type="gramStart"/>
      <w:r w:rsidRPr="00591D02">
        <w:rPr>
          <w:rFonts w:ascii="Arial" w:eastAsia="Times New Roman" w:hAnsi="Arial" w:cs="Arial"/>
          <w:color w:val="353535"/>
          <w:sz w:val="21"/>
          <w:szCs w:val="21"/>
        </w:rPr>
        <w:t>sınırlıdır.İlgili</w:t>
      </w:r>
      <w:proofErr w:type="spellEnd"/>
      <w:proofErr w:type="gramEnd"/>
      <w:r w:rsidRPr="00591D02">
        <w:rPr>
          <w:rFonts w:ascii="Arial" w:eastAsia="Times New Roman" w:hAnsi="Arial" w:cs="Arial"/>
          <w:color w:val="353535"/>
          <w:sz w:val="21"/>
          <w:szCs w:val="21"/>
        </w:rPr>
        <w:t xml:space="preserve"> ülkeden vize alınamaması sigorta kapsamında değildir</w:t>
      </w:r>
    </w:p>
    <w:p w14:paraId="1446321C" w14:textId="77777777" w:rsidR="00CB226F" w:rsidRPr="00591D02" w:rsidRDefault="00CB226F" w:rsidP="00CB226F">
      <w:pPr>
        <w:spacing w:after="300"/>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xml:space="preserve">3. Mısır ülkesi vizeleri için </w:t>
      </w:r>
      <w:proofErr w:type="gramStart"/>
      <w:r w:rsidRPr="00591D02">
        <w:rPr>
          <w:rFonts w:ascii="Arial" w:eastAsia="Times New Roman" w:hAnsi="Arial" w:cs="Arial"/>
          <w:color w:val="353535"/>
          <w:sz w:val="21"/>
          <w:szCs w:val="21"/>
        </w:rPr>
        <w:t>katılımcılar  Mısır</w:t>
      </w:r>
      <w:proofErr w:type="gramEnd"/>
      <w:r w:rsidRPr="00591D02">
        <w:rPr>
          <w:rFonts w:ascii="Arial" w:eastAsia="Times New Roman" w:hAnsi="Arial" w:cs="Arial"/>
          <w:color w:val="353535"/>
          <w:sz w:val="21"/>
          <w:szCs w:val="21"/>
        </w:rPr>
        <w:t xml:space="preserve"> Konsolosluğu tarafından istenen güncel evrakları 8 hafta öncesine  kadar Ayışığı Eğlence Turizm San.ve Tic. Ltd. Şti – Leopar Turizm Acentesine ulaştırmalıdır.</w:t>
      </w:r>
    </w:p>
    <w:p w14:paraId="63FD20F4" w14:textId="77777777" w:rsidR="00CB226F" w:rsidRPr="00591D02" w:rsidRDefault="00CB226F" w:rsidP="00CB226F">
      <w:pPr>
        <w:spacing w:after="300"/>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xml:space="preserve">4.Vize </w:t>
      </w:r>
      <w:proofErr w:type="gramStart"/>
      <w:r w:rsidRPr="00591D02">
        <w:rPr>
          <w:rFonts w:ascii="Arial" w:eastAsia="Times New Roman" w:hAnsi="Arial" w:cs="Arial"/>
          <w:color w:val="353535"/>
          <w:sz w:val="21"/>
          <w:szCs w:val="21"/>
        </w:rPr>
        <w:t>alınamaması  durumunda</w:t>
      </w:r>
      <w:proofErr w:type="gramEnd"/>
      <w:r w:rsidRPr="00591D02">
        <w:rPr>
          <w:rFonts w:ascii="Arial" w:eastAsia="Times New Roman" w:hAnsi="Arial" w:cs="Arial"/>
          <w:color w:val="353535"/>
          <w:sz w:val="21"/>
          <w:szCs w:val="21"/>
        </w:rPr>
        <w:t xml:space="preserve"> gerçekleşmeyen turlarda  Ayışığı Eğlence Turizm San.ve </w:t>
      </w:r>
      <w:proofErr w:type="spellStart"/>
      <w:r w:rsidRPr="00591D02">
        <w:rPr>
          <w:rFonts w:ascii="Arial" w:eastAsia="Times New Roman" w:hAnsi="Arial" w:cs="Arial"/>
          <w:color w:val="353535"/>
          <w:sz w:val="21"/>
          <w:szCs w:val="21"/>
        </w:rPr>
        <w:t>Tic.Ltd.Şti</w:t>
      </w:r>
      <w:proofErr w:type="spellEnd"/>
      <w:r w:rsidRPr="00591D02">
        <w:rPr>
          <w:rFonts w:ascii="Arial" w:eastAsia="Times New Roman" w:hAnsi="Arial" w:cs="Arial"/>
          <w:color w:val="353535"/>
          <w:sz w:val="21"/>
          <w:szCs w:val="21"/>
        </w:rPr>
        <w:t xml:space="preserve"> – Leopar Turizm Acentesinin  herhangi bir sorumluluğu yoktur.</w:t>
      </w:r>
    </w:p>
    <w:p w14:paraId="00E6271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xml:space="preserve">5.Ayışığı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tura katılan kişilerin yeterli sayıya ulaşmamalarına bağlı olarak ve gerekli gördüğü durumlarda ilan ettiği veya kayıt aldığı turları gezi başlangıcından 7 gün öncesine kadar kısmen veya tamamen iptal edebilir. Tüketici ücretin tamamını iade alma hakkında sahiptir. Bu durumda tüketicinin tazminat hakkı doğmaz. </w:t>
      </w:r>
    </w:p>
    <w:p w14:paraId="1876F0F5"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6. Yurtdışı turlarda, tur katılımcıları hizmetin başlamasına 61 gün kala sözleşmeyi iptal etmesi halinde gezi bedelinin % 50'sini, 60 gün öncesine kadar yapılan iptallerde, gezi bedelinin tamamını ACENTE ‘ye ödemeyi kabul ve taahhüt eder.</w:t>
      </w:r>
    </w:p>
    <w:p w14:paraId="260698AF"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7. Yurtiçi turlarda, gezi tarihine 30 gün kala iptal isteğinde bulunduğunda gezi bedelinin %50’sini, 15 gün kala ise ücretin tamamını ödemeyi kabul ve taahhüt eder. Hizmetin devri halinde ise (gezinin başlangıcından 15 gün öncesine kadar) değişikliklerden doğan ekstra harcamalar katılımcı ve hizmeti devir ettiği kişinin sorumluluğundadır. </w:t>
      </w:r>
    </w:p>
    <w:p w14:paraId="661C40F5"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8. Charter uçuşlarda 15 gün ve sonraki iptallerde mazeret geçerli olmayıp, uçak iadesi yapılmaz. </w:t>
      </w:r>
    </w:p>
    <w:p w14:paraId="64F4F538"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9. Tüketici, rezervasyonunu kendisinin veya birinci derecede akrabalarının 10 günlük mutat işgaline engel rahatsızlıklarını ve ölümleri tam teşekküllü devlet hastanesinden alınacak resmi bir rapor ile belgelemeleri ( Aynı odayı paylaşan kişilerin veya seyahate beraber katıldığı kişilerin </w:t>
      </w:r>
      <w:r w:rsidRPr="00591D02">
        <w:rPr>
          <w:rFonts w:ascii="Arial" w:eastAsia="Times New Roman" w:hAnsi="Arial" w:cs="Arial"/>
          <w:color w:val="353535"/>
          <w:sz w:val="21"/>
          <w:szCs w:val="21"/>
        </w:rPr>
        <w:lastRenderedPageBreak/>
        <w:t xml:space="preserve">iptal etme hakkı yoktur), halleri dışında kalan bir sebep ile gezinin başlamasından 15 – 8 gün </w:t>
      </w:r>
      <w:proofErr w:type="spellStart"/>
      <w:r w:rsidRPr="00591D02">
        <w:rPr>
          <w:rFonts w:ascii="Arial" w:eastAsia="Times New Roman" w:hAnsi="Arial" w:cs="Arial"/>
          <w:color w:val="353535"/>
          <w:sz w:val="21"/>
          <w:szCs w:val="21"/>
        </w:rPr>
        <w:t>once</w:t>
      </w:r>
      <w:proofErr w:type="spellEnd"/>
      <w:r w:rsidRPr="00591D02">
        <w:rPr>
          <w:rFonts w:ascii="Arial" w:eastAsia="Times New Roman" w:hAnsi="Arial" w:cs="Arial"/>
          <w:color w:val="353535"/>
          <w:sz w:val="21"/>
          <w:szCs w:val="21"/>
        </w:rPr>
        <w:t xml:space="preserve"> rezervasyonunu herhangi bir sebep ile iptal – değişiklik talep edilmesi halinde gezi bedelinin  %40’ını, 7 günden sonra ise gezi bedelinin tamamını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r w:rsidRPr="00591D02">
        <w:rPr>
          <w:rFonts w:ascii="Arial" w:eastAsia="Times New Roman" w:hAnsi="Arial" w:cs="Arial"/>
          <w:color w:val="353535"/>
          <w:sz w:val="21"/>
          <w:szCs w:val="21"/>
        </w:rPr>
        <w:t>San.Ltd.Şti</w:t>
      </w:r>
      <w:proofErr w:type="spellEnd"/>
      <w:r w:rsidRPr="00591D02">
        <w:rPr>
          <w:rFonts w:ascii="Arial" w:eastAsia="Times New Roman" w:hAnsi="Arial" w:cs="Arial"/>
          <w:color w:val="353535"/>
          <w:sz w:val="21"/>
          <w:szCs w:val="21"/>
        </w:rPr>
        <w:t xml:space="preserve"> – Leopar Turizm Acentesine ödemeyi kabul ve taahhüt eder. Bu konuda detaylar sigorta poliçesindeki hükümler çerçevesindedir.</w:t>
      </w:r>
    </w:p>
    <w:p w14:paraId="24705164"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03EF4053"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10. Her ne sebeple olursa olsun, gezi ücretinin tamamı saptanmış süreler içerisinde yatırmamış olan tüketiciler, rezervasyonlarını iptal ettikleri takdirde dahi, yukarıda belirtilen limitlere bağlı olarak aynı oranda ücretin kendilerinden tahsil edileceğini şimdiden kabul etmiş sayılırlar.</w:t>
      </w:r>
    </w:p>
    <w:p w14:paraId="0C835F36"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26E850C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11. Charter uçuşlarda 7 gün öncesine kadar isim değişikliği yapılabilmektedir. Ancak tarifeli uçuşlarda isim değişikliği kesinlikle yapılamamaktadır. Tüketicinin biletini kaybetmesi durumunda ilgili havayolunun uyguladığı cezayı ödemekle yükümlüdür. İnternet üzerinden satın alınan biletlerde isim değişikliği ve iade yapılamaz. Katılımcı yeni bilet düzenleme ücretini ödemekle yükümlüdür.</w:t>
      </w:r>
    </w:p>
    <w:p w14:paraId="39703BBC"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12. Tüketicinin başlangıcını kaçırdığı geziye iştirak edeceğini yazılı olarak bildirmemesi durumunda tüketici adına yapılmış tüm rezervasyonları gezinin başlangıcından 24 saat sonra iptal etme hakkına sahiptir. Bu gibi iptallerde tüketiciye herhangi bir geri ödeme yapılamaz.</w:t>
      </w:r>
    </w:p>
    <w:p w14:paraId="21B079C9"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0A3CC95F"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i/>
          <w:iCs/>
          <w:color w:val="353535"/>
          <w:sz w:val="21"/>
          <w:szCs w:val="21"/>
          <w:u w:val="single"/>
          <w:bdr w:val="none" w:sz="0" w:space="0" w:color="auto" w:frame="1"/>
        </w:rPr>
        <w:t>GENEL HÜKÜMLER</w:t>
      </w:r>
    </w:p>
    <w:p w14:paraId="59060193"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567749D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13. Yurtdışı gezilerde en az 6 ay geçerli pasaport bulundurmak mecburidir. </w:t>
      </w:r>
    </w:p>
    <w:p w14:paraId="39592E27"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14.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Acentemiz, havayolu ile yolcu arasında aracı konumda olup, 28.09.1955 Lahey Protokolüne tabidir. Uçuş öncesinde uçuş saatleri ve parkur değişebilir ve tüm saatlerin hareket tarihlerinden 24 saat önce teyit edilmesi gerekmektedir. </w:t>
      </w:r>
    </w:p>
    <w:p w14:paraId="2D4C4E9C"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15. Havayolu şirketleri tarafından yapılabilecek saat değişiklikleri ve olabilecek rötarlardan firmamız sorumlu tutulamaz. Yolcuların uçaklardaki doluluk sebebiyle yan yana oturamaması acentemizin sorumluluğunda değildir. Bu durumu önlemek amacıyla yolcuların havaalanına erken gitmeleri önerilmektedir. Uçuşlar esnasında havayolu şirketinin sağladığı maksimum bagaj hakkının geçilmesi durumunda doğabilecek ilave bagaj ücreti yolcuya aittir. </w:t>
      </w:r>
    </w:p>
    <w:p w14:paraId="6370723D"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16. Tur programı örnek programdır. Uçak firmasından kaynaklanan uçuş saatleri ve parkur değişikliği sebebiyle, program içeriği aynı kalmak suretiyle değişebilir. </w:t>
      </w:r>
    </w:p>
    <w:p w14:paraId="6BDB7782"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lastRenderedPageBreak/>
        <w:br/>
        <w:t xml:space="preserve">17. Tüm dünya otellerinde check-out (otelden çıkış) saat 12:00. </w:t>
      </w:r>
      <w:proofErr w:type="spellStart"/>
      <w:r w:rsidRPr="00591D02">
        <w:rPr>
          <w:rFonts w:ascii="Arial" w:eastAsia="Times New Roman" w:hAnsi="Arial" w:cs="Arial"/>
          <w:color w:val="353535"/>
          <w:sz w:val="21"/>
          <w:szCs w:val="21"/>
        </w:rPr>
        <w:t>Check</w:t>
      </w:r>
      <w:proofErr w:type="spellEnd"/>
      <w:r w:rsidRPr="00591D02">
        <w:rPr>
          <w:rFonts w:ascii="Arial" w:eastAsia="Times New Roman" w:hAnsi="Arial" w:cs="Arial"/>
          <w:color w:val="353535"/>
          <w:sz w:val="21"/>
          <w:szCs w:val="21"/>
        </w:rPr>
        <w:t xml:space="preserve">-in (otele giriş) saat 14:00’dır.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gezi kapsamındaki otel isimlerini, ulaşım araçlarını, hareket saatlerini ve bunların hareket yerlerini programda belirtilen standartlara bağlı kalmak koşuluyla, tüketiciye bildirim yapması suretiyle değiştirme veya tüketiciyi başka  acenteye devretme hakkına sahiptir. Kayıt esnasında verilen tur programları örnek programlardır. Tur programlarında belirtilen ekstra turların organize edileceği tarihler rehberlerin inisiyatifi ile değiştirilebilir. Tüketici toplam gezi süresindeki gecelemenin kısaltılmaması ve kalınacak tesislerin sınıf ve kategorilerinde değişiklik yapılmaması halinde gezi şartlarının yerine getirilmiş olduğunu kabul eder. </w:t>
      </w:r>
    </w:p>
    <w:p w14:paraId="5D849EE6"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18. Charter uçuşları ile ilgili tüm düzenlemeler uluslararası havacılık kurallarına tabii olduğundan Varşova Konvansiyonu havayolları ile bu uçuşlarda her türlü saat Seyahat değişikliği yapılabilir. Hareket saati garantisi edilemez. Taşıyıcı, biletlerde gösterilen duraklama yerlerini değiştirebilir veya duraklama yapmayabilir. Uçuş saatleri 48 saat önce kesinleştiğinden satış sırasında belirtilen saatler muhtemel saatler olup, bu konudaki değişiklikler nedeniyle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sorumlu tutulamaz. Bu sebeple yapılacak iptal ve iade talepleri de kabul edilemez. </w:t>
      </w:r>
    </w:p>
    <w:p w14:paraId="43D0D451"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19.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Acentesinden vize işlemlerini takip etmesi talep edildiği takdirde, tüketicinin en az altı ay geçerli pasaportu olması ve ilgili Konsolosluğun belirlemiş olduğu evraklar ve sure çerçevesinde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r w:rsidRPr="00591D02">
        <w:rPr>
          <w:rFonts w:ascii="Arial" w:eastAsia="Times New Roman" w:hAnsi="Arial" w:cs="Arial"/>
          <w:color w:val="353535"/>
          <w:sz w:val="21"/>
          <w:szCs w:val="21"/>
        </w:rPr>
        <w:t>San.Ltd.Şti</w:t>
      </w:r>
      <w:proofErr w:type="spellEnd"/>
      <w:r w:rsidRPr="00591D02">
        <w:rPr>
          <w:rFonts w:ascii="Arial" w:eastAsia="Times New Roman" w:hAnsi="Arial" w:cs="Arial"/>
          <w:color w:val="353535"/>
          <w:sz w:val="21"/>
          <w:szCs w:val="21"/>
        </w:rPr>
        <w:t xml:space="preserve"> – Leopar Turizm Acentesine başvurması gerekmektedir. Vize işlemlerinde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tüketici ile konsolosluk arasında aracı konumdadır, vize alınamamasından sorumlu değildir. Vizenin konsolosluk tarafından onaylanmaması durumunda yukarıda belirtilmiş iptal şartları geçerli olacaktır. </w:t>
      </w:r>
    </w:p>
    <w:p w14:paraId="3D6DFD72" w14:textId="3411D136"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20. Sözleşmede imzası bulunmayan ancak sözleşmeye konu yurtiçi veya yurtdışı gezi veya otel rezervasyonu yaptıran tüketici de kendi adlarına kayıt yaptırmakla görevlendirdikleri tüketicinin bu sözleşmeyi okuyup rezervasyon yapması ile sözleşme hükümlerini kabul ve taahhüt etmiş sayılırlar.</w:t>
      </w:r>
      <w:r w:rsidR="00E402ED">
        <w:rPr>
          <w:rFonts w:ascii="Arial" w:eastAsia="Times New Roman" w:hAnsi="Arial" w:cs="Arial"/>
          <w:color w:val="353535"/>
          <w:sz w:val="21"/>
          <w:szCs w:val="21"/>
        </w:rPr>
        <w:t xml:space="preserve"> Ödemede bulunan ancak sözleşmeyi imzalamamış olan tüketici tur paket ve şartlarını kabul etmiş sayılır.</w:t>
      </w:r>
      <w:r w:rsidRPr="00591D02">
        <w:rPr>
          <w:rFonts w:ascii="Arial" w:eastAsia="Times New Roman" w:hAnsi="Arial" w:cs="Arial"/>
          <w:color w:val="353535"/>
          <w:sz w:val="21"/>
          <w:szCs w:val="21"/>
        </w:rPr>
        <w:t xml:space="preserve"> İmzaları olmadığı gerekçesiyle itirazda bulunamazlar. Tüketici, rezervasyon veya ödeme yapmak için ve bu nedenle adlarına rezervasyon yapan görevlendirdikleri kişinin imzalamış olması diğer kişileri adına yetkilendirilmiş sayılır. Kendileri imzalamış olmasalar dahi imzalamış kişiye rezervasyon veya ödeme yetkisi vermiş olmalarından dolayı sözleşmeyi kabul etmiş ve imzalamış sayılırlar. Taraflar arasında geçerli olacak bu sözleşme şartlarını web sitesinden online otel rezervasyonu veya herhangi bir hizmet satın alan müşterilerimiz web sitesinden incelemiş ve öğrenmiş, otel rezervasyonları ve gezilere bu sözleşme şartlarında katılmayı kabul ederek gerçekleştirmişlerdir. İade ve iptaller ödemeyi yapan kişinin talebine göre ödemeyi yapan kişiye yapılır. Tur satın alındığında yukarıda ki hükümler turu satın alan tarafından kabul edilmiş sayılır</w:t>
      </w:r>
    </w:p>
    <w:p w14:paraId="3FA0C5F9"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21. Seyahat sigortası hizmeti satın alan veya seyahat sigortası paketinin içinde bulunan tüketicilerin eksik veya ayıplı ifa, hasar, zarar ve kayıpları ile ilgili teminatın kapsamı bu hizmeti </w:t>
      </w:r>
      <w:r w:rsidRPr="00591D02">
        <w:rPr>
          <w:rFonts w:ascii="Arial" w:eastAsia="Times New Roman" w:hAnsi="Arial" w:cs="Arial"/>
          <w:color w:val="353535"/>
          <w:sz w:val="21"/>
          <w:szCs w:val="21"/>
        </w:rPr>
        <w:lastRenderedPageBreak/>
        <w:t>sunan sigorta firmasının poliçesiyle belirlenmiştir. Acente bu teminatların içeriği, kapsamları ve uygulama şekilleri ile ilgili herhangi bir sorumluluk taşımamaktadır. </w:t>
      </w:r>
    </w:p>
    <w:p w14:paraId="15D7A6D8"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22. Tüketicinin başladığı turu, hizmetin kusurlu olduğundan bahisle terk etmesi halinde, turu terk ettiğini acente yetkilisine ve konakladığı otele sebepleri ile birlikte yazılı olarak bildirmek zorundadır. Aksi halde tüketici turu terk etmiş sayılır ve hizmet alıp kullanılmış addolunur.</w:t>
      </w:r>
    </w:p>
    <w:p w14:paraId="0D286797"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23. Tüketicinin, şikayetçi olduğu hususları hizmetin ifası sırasında yazılı olarak yetkiliye bildirmesi iyi niyetli tüketicinin özen borcudur. Tüketicinin şikayetçi olduğu halde hizmeti sonuna kadar kullanması şikayetçi olduğu hususlar ile ilgili ikame hizmet ve bedel iadesi gibi tazminat haklarını ortadan kaldırır.</w:t>
      </w:r>
    </w:p>
    <w:p w14:paraId="621ACB65"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24.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konaklama tesislerinde oda seçimi konusunda tüketicinin taleplerini ilgili tesise iletir; ancak talebin yerine geleceği konusunda garanti veremez. Otele varış günü odalar saat 14:00’dan önce teslim edilemez. Otelden ayrılış günü tüketicilerin en geç 10:00’a kadar odalarını boşaltmaları gerekir. </w:t>
      </w:r>
    </w:p>
    <w:p w14:paraId="38F9BCB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25. Satışlarımız nakit, havale, EFT  veya banka kartlarına taksit veya bankaların kredi kartları ile peşin olarak yapılmaktadır. Kredi kartı ile satışlarda ödemenin yapılmaması halinde tüketici, kredi kart sözleşmesi imzalanan bankası ile muhatap olup, bankanın uygulayacağı faiz oranları geçerlidir. Bu nedenle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muhatap değildir. </w:t>
      </w:r>
    </w:p>
    <w:p w14:paraId="5FCA2002"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26. Paket tur sözleşmesi yönetmeliğinin 9. Maddesine göre sözleşmede öngörülen fiyat ve koşullar hareket tarihinden 20 gün öncesinde katılımcıya yazılı olarak bildirilmek koşulu ile en fazla tur bedelinin yüzde 5’i oranında artabilir. Yüzde 5 in üzerinde artış olur ise katılımcının dönme</w:t>
      </w:r>
      <w:r>
        <w:rPr>
          <w:rFonts w:ascii="Arial" w:eastAsia="Times New Roman" w:hAnsi="Arial" w:cs="Arial"/>
          <w:color w:val="353535"/>
          <w:sz w:val="21"/>
          <w:szCs w:val="21"/>
        </w:rPr>
        <w:t xml:space="preserve"> ve iptal hakkı saklıdır. Ancak milli park,</w:t>
      </w:r>
      <w:r w:rsidRPr="00591D02">
        <w:rPr>
          <w:rFonts w:ascii="Arial" w:eastAsia="Times New Roman" w:hAnsi="Arial" w:cs="Arial"/>
          <w:color w:val="353535"/>
          <w:sz w:val="21"/>
          <w:szCs w:val="21"/>
        </w:rPr>
        <w:t xml:space="preserve"> havaalanına </w:t>
      </w:r>
      <w:r>
        <w:rPr>
          <w:rFonts w:ascii="Arial" w:eastAsia="Times New Roman" w:hAnsi="Arial" w:cs="Arial"/>
          <w:color w:val="353535"/>
          <w:sz w:val="21"/>
          <w:szCs w:val="21"/>
        </w:rPr>
        <w:t>alan</w:t>
      </w:r>
      <w:r w:rsidRPr="00591D02">
        <w:rPr>
          <w:rFonts w:ascii="Arial" w:eastAsia="Times New Roman" w:hAnsi="Arial" w:cs="Arial"/>
          <w:color w:val="353535"/>
          <w:sz w:val="21"/>
          <w:szCs w:val="21"/>
        </w:rPr>
        <w:t xml:space="preserve"> vergileri</w:t>
      </w:r>
      <w:r>
        <w:rPr>
          <w:rFonts w:ascii="Arial" w:eastAsia="Times New Roman" w:hAnsi="Arial" w:cs="Arial"/>
          <w:color w:val="353535"/>
          <w:sz w:val="21"/>
          <w:szCs w:val="21"/>
        </w:rPr>
        <w:t xml:space="preserve"> </w:t>
      </w:r>
      <w:proofErr w:type="spellStart"/>
      <w:r>
        <w:rPr>
          <w:rFonts w:ascii="Arial" w:eastAsia="Times New Roman" w:hAnsi="Arial" w:cs="Arial"/>
          <w:color w:val="353535"/>
          <w:sz w:val="21"/>
          <w:szCs w:val="21"/>
        </w:rPr>
        <w:t>vb</w:t>
      </w:r>
      <w:proofErr w:type="spellEnd"/>
      <w:r>
        <w:rPr>
          <w:rFonts w:ascii="Arial" w:eastAsia="Times New Roman" w:hAnsi="Arial" w:cs="Arial"/>
          <w:color w:val="353535"/>
          <w:sz w:val="21"/>
          <w:szCs w:val="21"/>
        </w:rPr>
        <w:t xml:space="preserve"> </w:t>
      </w:r>
      <w:r w:rsidRPr="00591D02">
        <w:rPr>
          <w:rFonts w:ascii="Arial" w:eastAsia="Times New Roman" w:hAnsi="Arial" w:cs="Arial"/>
          <w:color w:val="353535"/>
          <w:sz w:val="21"/>
          <w:szCs w:val="21"/>
        </w:rPr>
        <w:t>harç vergi ve ücretlerden kaynaklanan fiyat değişikliklerinde tüketicinin dönme ve iptal hakkı hükmü uygulanamaz. </w:t>
      </w:r>
    </w:p>
    <w:p w14:paraId="683AD0E7"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27. Tüketicinin satın almış olduğu tur programındaki gezinin başlamasından sonra meydana gelen değişikliklerden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sorumludur.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tüketici aleyhine olduğu ve zarar gördüğü aşikar değişiklikleri, gezi sırasında veya gezi sonrasında tazminatın hesaplanması TÜRSAB Kütahya Çizelgesi Hükümleri (TÜRSAB TURİZM TÜKETİCİLERİ TALEPLERİ DEĞERLENDİRME ÇİZELGESİ) uyarınca tüketiciye bedel veya hizmet iadesi şeklinde tazmin edebileceği gibi, aynı zamanda, fiyata dahil olmayan ve gezi esnasında tüketiciye verilen ek hizmetler ile de telafi yoluna gidebilir. Ek veya ikame hizmetlerin tüketici tarafından alınıp kullanılmış veya tüketilmiş olması tüketicinin bedel iadesi ve tazminat haklarını ortadan kaldırır. </w:t>
      </w:r>
    </w:p>
    <w:p w14:paraId="336D2880"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28. Bu sözleşmede yazılı olmayan hususlardan 1618SY, 4077SY, 26345SY, IATA, IHA, UFTAA </w:t>
      </w:r>
      <w:r w:rsidRPr="00591D02">
        <w:rPr>
          <w:rFonts w:ascii="Arial" w:eastAsia="Times New Roman" w:hAnsi="Arial" w:cs="Arial"/>
          <w:color w:val="353535"/>
          <w:sz w:val="21"/>
          <w:szCs w:val="21"/>
        </w:rPr>
        <w:lastRenderedPageBreak/>
        <w:t xml:space="preserve">konvansiyon hükümleri, Sivil Havacılık Kanunu, BK, TTK, Türkiye’nin dahil olduğu Uluslararası sözleşmeler ve bunlara bağlı olarak çıkartılmış tüzük, yönetmelik, genelge ve tebliğler ile uluslararası kabul gören Frankfurter </w:t>
      </w:r>
      <w:proofErr w:type="spellStart"/>
      <w:r w:rsidRPr="00591D02">
        <w:rPr>
          <w:rFonts w:ascii="Arial" w:eastAsia="Times New Roman" w:hAnsi="Arial" w:cs="Arial"/>
          <w:color w:val="353535"/>
          <w:sz w:val="21"/>
          <w:szCs w:val="21"/>
        </w:rPr>
        <w:t>Tabelle’nin</w:t>
      </w:r>
      <w:proofErr w:type="spellEnd"/>
      <w:r w:rsidRPr="00591D02">
        <w:rPr>
          <w:rFonts w:ascii="Arial" w:eastAsia="Times New Roman" w:hAnsi="Arial" w:cs="Arial"/>
          <w:color w:val="353535"/>
          <w:sz w:val="21"/>
          <w:szCs w:val="21"/>
        </w:rPr>
        <w:t xml:space="preserve"> Türkiye’deki tatbik bulan TÜRSAB Kütahya Çizelgesi hükümleri tatbik olunacaktır. </w:t>
      </w:r>
    </w:p>
    <w:p w14:paraId="7DB796A1"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29. Sözleşmeden doğacak uyuşmazlıklarda TÜRSAB Tahkim Kurulu yetkili olup, kurulun usulleri geçerlidir. </w:t>
      </w:r>
    </w:p>
    <w:p w14:paraId="071AA06B"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 xml:space="preserve">30. Tüketici sözleşmede beyan ettiği isimlerin (pasaporttaki yazılış şekli ile) doğruluğundan sorumludur. Sözleşmenin tüketicide kalan kopyası ile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Acentesinde kalan kopyası arasında fark olursa,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r w:rsidRPr="00591D02">
        <w:rPr>
          <w:rFonts w:ascii="Arial" w:eastAsia="Times New Roman" w:hAnsi="Arial" w:cs="Arial"/>
          <w:color w:val="353535"/>
          <w:sz w:val="21"/>
          <w:szCs w:val="21"/>
        </w:rPr>
        <w:t>San.Ltd.Şti</w:t>
      </w:r>
      <w:proofErr w:type="spellEnd"/>
      <w:r w:rsidRPr="00591D02">
        <w:rPr>
          <w:rFonts w:ascii="Arial" w:eastAsia="Times New Roman" w:hAnsi="Arial" w:cs="Arial"/>
          <w:color w:val="353535"/>
          <w:sz w:val="21"/>
          <w:szCs w:val="21"/>
        </w:rPr>
        <w:t xml:space="preserve"> – Leopar Turizm Acentesinde kalan kopya ile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r w:rsidRPr="00591D02">
        <w:rPr>
          <w:rFonts w:ascii="Arial" w:eastAsia="Times New Roman" w:hAnsi="Arial" w:cs="Arial"/>
          <w:color w:val="353535"/>
          <w:sz w:val="21"/>
          <w:szCs w:val="21"/>
        </w:rPr>
        <w:t>San.Ltd.Şti</w:t>
      </w:r>
      <w:proofErr w:type="spellEnd"/>
      <w:r w:rsidRPr="00591D02">
        <w:rPr>
          <w:rFonts w:ascii="Arial" w:eastAsia="Times New Roman" w:hAnsi="Arial" w:cs="Arial"/>
          <w:color w:val="353535"/>
          <w:sz w:val="21"/>
          <w:szCs w:val="21"/>
        </w:rPr>
        <w:t xml:space="preserve"> – Leopar Turizm Acentesi kayıtları esas alınır.</w:t>
      </w:r>
    </w:p>
    <w:p w14:paraId="2388DB26"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544C1612"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b/>
          <w:bCs/>
          <w:i/>
          <w:iCs/>
          <w:color w:val="353535"/>
          <w:sz w:val="21"/>
          <w:szCs w:val="21"/>
          <w:u w:val="single"/>
          <w:bdr w:val="none" w:sz="0" w:space="0" w:color="auto" w:frame="1"/>
        </w:rPr>
        <w:t>UÇUŞ BAGAJ HAKLARI</w:t>
      </w:r>
    </w:p>
    <w:p w14:paraId="05F7A582"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w:t>
      </w:r>
    </w:p>
    <w:p w14:paraId="08950E19"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t xml:space="preserve">31. Bagaj ağırlığı hava yolunun belirttiği kadardır. Kabin içi el bagajı 8 kg’ı geçmeyecek ölçülerde olmalıdır. Bu ölçüleri aşan bagajdan doğacak ekstra ücretler katılımcı ile havayolları arasındadır. Bagajlarda para, kıymetli evrak ve değerli ziynet eşyaları taşınmamalıdır. Kaybolan bagaj içindeki kıymetli eşyadan Ayışığı Eğlence Turizm </w:t>
      </w:r>
      <w:proofErr w:type="spellStart"/>
      <w:r w:rsidRPr="00591D02">
        <w:rPr>
          <w:rFonts w:ascii="Arial" w:eastAsia="Times New Roman" w:hAnsi="Arial" w:cs="Arial"/>
          <w:color w:val="353535"/>
          <w:sz w:val="21"/>
          <w:szCs w:val="21"/>
        </w:rPr>
        <w:t>Tic</w:t>
      </w:r>
      <w:proofErr w:type="spellEnd"/>
      <w:r w:rsidRPr="00591D02">
        <w:rPr>
          <w:rFonts w:ascii="Arial" w:eastAsia="Times New Roman" w:hAnsi="Arial" w:cs="Arial"/>
          <w:color w:val="353535"/>
          <w:sz w:val="21"/>
          <w:szCs w:val="21"/>
        </w:rPr>
        <w:t xml:space="preserve"> ve </w:t>
      </w:r>
      <w:proofErr w:type="spellStart"/>
      <w:proofErr w:type="gramStart"/>
      <w:r w:rsidRPr="00591D02">
        <w:rPr>
          <w:rFonts w:ascii="Arial" w:eastAsia="Times New Roman" w:hAnsi="Arial" w:cs="Arial"/>
          <w:color w:val="353535"/>
          <w:sz w:val="21"/>
          <w:szCs w:val="21"/>
        </w:rPr>
        <w:t>San.Ltd.Şti</w:t>
      </w:r>
      <w:proofErr w:type="spellEnd"/>
      <w:proofErr w:type="gramEnd"/>
      <w:r w:rsidRPr="00591D02">
        <w:rPr>
          <w:rFonts w:ascii="Arial" w:eastAsia="Times New Roman" w:hAnsi="Arial" w:cs="Arial"/>
          <w:color w:val="353535"/>
          <w:sz w:val="21"/>
          <w:szCs w:val="21"/>
        </w:rPr>
        <w:t xml:space="preserve"> – Leopar Turizm Acentesi sorumlu tutulamaz. </w:t>
      </w:r>
    </w:p>
    <w:p w14:paraId="594A8C74" w14:textId="77777777" w:rsidR="00CB226F" w:rsidRPr="00591D02" w:rsidRDefault="00CB226F" w:rsidP="00CB226F">
      <w:pPr>
        <w:shd w:val="clear" w:color="auto" w:fill="FFFFFF"/>
        <w:textAlignment w:val="baseline"/>
        <w:rPr>
          <w:rFonts w:ascii="Arial" w:eastAsia="Times New Roman" w:hAnsi="Arial" w:cs="Arial"/>
          <w:color w:val="353535"/>
          <w:sz w:val="21"/>
          <w:szCs w:val="21"/>
        </w:rPr>
      </w:pPr>
      <w:r w:rsidRPr="00591D02">
        <w:rPr>
          <w:rFonts w:ascii="Arial" w:eastAsia="Times New Roman" w:hAnsi="Arial" w:cs="Arial"/>
          <w:color w:val="353535"/>
          <w:sz w:val="21"/>
          <w:szCs w:val="21"/>
        </w:rPr>
        <w:br/>
        <w:t>32. Taraflar arasında iki nüsha olarak tanzim edilmiş bulunan işbu paket tur sözleşmesi taraf yetkililerince tüm ekleri ile birlikte önlü arkalı o</w:t>
      </w:r>
      <w:r>
        <w:rPr>
          <w:rFonts w:ascii="Arial" w:eastAsia="Times New Roman" w:hAnsi="Arial" w:cs="Arial"/>
          <w:color w:val="353535"/>
          <w:sz w:val="21"/>
          <w:szCs w:val="21"/>
        </w:rPr>
        <w:t>larak tanzim edilmiş, okunmuş, k</w:t>
      </w:r>
      <w:r w:rsidRPr="00591D02">
        <w:rPr>
          <w:rFonts w:ascii="Arial" w:eastAsia="Times New Roman" w:hAnsi="Arial" w:cs="Arial"/>
          <w:color w:val="353535"/>
          <w:sz w:val="21"/>
          <w:szCs w:val="21"/>
        </w:rPr>
        <w:t>ontrol edilerek kabul edilmiştir. Taraflar karşılıklı kabul ettikleri, taahhüt ve edimlerini birlikte imza altına alarak kabul ve teyit etmişlerdir. Seyahate katılacak olan ve bu sözleşmede adları yazılı tüketiciler adına işbu paket tur sözleşmesini kabul eden ve taraf adına vekaleten imzalamış olduğu kişilere karşı tüm hukuki sorumluluğun kendisine ait olduğunu ayrıca kabul ve taahhüt etmiştir. </w:t>
      </w:r>
    </w:p>
    <w:p w14:paraId="1BFB20E6" w14:textId="77777777" w:rsidR="00CB226F" w:rsidRDefault="00CB226F" w:rsidP="00CB226F">
      <w:pPr>
        <w:rPr>
          <w:rFonts w:cstheme="minorHAnsi"/>
          <w:color w:val="1D2129"/>
          <w:sz w:val="24"/>
          <w:szCs w:val="24"/>
          <w:shd w:val="clear" w:color="auto" w:fill="FFFFFF"/>
        </w:rPr>
      </w:pPr>
      <w:r>
        <w:rPr>
          <w:rFonts w:cstheme="minorHAnsi"/>
          <w:color w:val="1D2129"/>
          <w:sz w:val="24"/>
          <w:szCs w:val="24"/>
          <w:shd w:val="clear" w:color="auto" w:fill="FFFFFF"/>
        </w:rPr>
        <w:t xml:space="preserve"> TL ödemelerinde o günkü banka satış kuru üzerinden hesaplanır.</w:t>
      </w:r>
    </w:p>
    <w:p w14:paraId="0C29DA78" w14:textId="77777777" w:rsidR="00CB226F" w:rsidRDefault="00CB226F" w:rsidP="00CB226F">
      <w:pPr>
        <w:rPr>
          <w:rFonts w:cstheme="minorHAnsi"/>
          <w:color w:val="1D2129"/>
          <w:sz w:val="24"/>
          <w:szCs w:val="24"/>
          <w:shd w:val="clear" w:color="auto" w:fill="FFFFFF"/>
        </w:rPr>
      </w:pPr>
      <w:r>
        <w:rPr>
          <w:rFonts w:cstheme="minorHAnsi"/>
          <w:color w:val="1D2129"/>
          <w:sz w:val="24"/>
          <w:szCs w:val="24"/>
          <w:shd w:val="clear" w:color="auto" w:fill="FFFFFF"/>
        </w:rPr>
        <w:t>AYIŞIĞI EĞLENCE TURİZM SAN VE TİC LTD ŞTİ</w:t>
      </w:r>
    </w:p>
    <w:p w14:paraId="3CAEE8F0" w14:textId="77777777" w:rsidR="00CB226F" w:rsidRDefault="00CB226F" w:rsidP="00CB226F">
      <w:pPr>
        <w:rPr>
          <w:rFonts w:cstheme="minorHAnsi"/>
          <w:color w:val="1D2129"/>
          <w:sz w:val="24"/>
          <w:szCs w:val="24"/>
          <w:shd w:val="clear" w:color="auto" w:fill="FFFFFF"/>
        </w:rPr>
      </w:pPr>
      <w:r>
        <w:rPr>
          <w:rFonts w:cstheme="minorHAnsi"/>
          <w:color w:val="1D2129"/>
          <w:sz w:val="24"/>
          <w:szCs w:val="24"/>
          <w:shd w:val="clear" w:color="auto" w:fill="FFFFFF"/>
        </w:rPr>
        <w:t>TL Hesabı: TR 19 0006 2000 2990 0006 2960 27</w:t>
      </w:r>
    </w:p>
    <w:p w14:paraId="1D2B13A2" w14:textId="77777777" w:rsidR="00CB226F" w:rsidRDefault="00CB226F" w:rsidP="00CB226F">
      <w:pPr>
        <w:rPr>
          <w:rFonts w:cstheme="minorHAnsi"/>
          <w:color w:val="1D2129"/>
          <w:sz w:val="24"/>
          <w:szCs w:val="24"/>
          <w:shd w:val="clear" w:color="auto" w:fill="FFFFFF"/>
        </w:rPr>
      </w:pPr>
      <w:r>
        <w:rPr>
          <w:rFonts w:cstheme="minorHAnsi"/>
          <w:color w:val="1D2129"/>
          <w:sz w:val="24"/>
          <w:szCs w:val="24"/>
          <w:shd w:val="clear" w:color="auto" w:fill="FFFFFF"/>
        </w:rPr>
        <w:t xml:space="preserve">€ </w:t>
      </w:r>
      <w:proofErr w:type="gramStart"/>
      <w:r>
        <w:rPr>
          <w:rFonts w:cstheme="minorHAnsi"/>
          <w:color w:val="1D2129"/>
          <w:sz w:val="24"/>
          <w:szCs w:val="24"/>
          <w:shd w:val="clear" w:color="auto" w:fill="FFFFFF"/>
        </w:rPr>
        <w:t>Hesabı :</w:t>
      </w:r>
      <w:proofErr w:type="gramEnd"/>
      <w:r>
        <w:rPr>
          <w:rFonts w:cstheme="minorHAnsi"/>
          <w:color w:val="1D2129"/>
          <w:sz w:val="24"/>
          <w:szCs w:val="24"/>
          <w:shd w:val="clear" w:color="auto" w:fill="FFFFFF"/>
        </w:rPr>
        <w:t xml:space="preserve"> TR 87 0006 2000 2990 0009 0806 43</w:t>
      </w:r>
    </w:p>
    <w:p w14:paraId="290DCE97" w14:textId="77777777" w:rsidR="00CD65E5" w:rsidRDefault="00CD65E5" w:rsidP="00C75962">
      <w:pPr>
        <w:rPr>
          <w:rFonts w:cstheme="minorHAnsi"/>
          <w:color w:val="1D2129"/>
          <w:sz w:val="24"/>
          <w:szCs w:val="24"/>
          <w:shd w:val="clear" w:color="auto" w:fill="FFFFFF"/>
        </w:rPr>
      </w:pPr>
    </w:p>
    <w:p w14:paraId="1AE0A224" w14:textId="77777777" w:rsidR="00985E32" w:rsidRDefault="00985E32" w:rsidP="00C75962">
      <w:pPr>
        <w:rPr>
          <w:rFonts w:cstheme="minorHAnsi"/>
          <w:color w:val="1D2129"/>
          <w:sz w:val="24"/>
          <w:szCs w:val="24"/>
          <w:shd w:val="clear" w:color="auto" w:fill="FFFFFF"/>
        </w:rPr>
      </w:pPr>
      <w:r>
        <w:rPr>
          <w:rFonts w:cstheme="minorHAnsi"/>
          <w:color w:val="1D2129"/>
          <w:sz w:val="24"/>
          <w:szCs w:val="24"/>
          <w:shd w:val="clear" w:color="auto" w:fill="FFFFFF"/>
        </w:rPr>
        <w:t>Katılımcı:</w:t>
      </w:r>
    </w:p>
    <w:p w14:paraId="36B8FBD9" w14:textId="77777777" w:rsidR="00985E32" w:rsidRDefault="00985E32" w:rsidP="00C75962">
      <w:pPr>
        <w:rPr>
          <w:rFonts w:cstheme="minorHAnsi"/>
          <w:color w:val="1D2129"/>
          <w:sz w:val="24"/>
          <w:szCs w:val="24"/>
          <w:shd w:val="clear" w:color="auto" w:fill="FFFFFF"/>
        </w:rPr>
      </w:pPr>
      <w:r>
        <w:rPr>
          <w:rFonts w:cstheme="minorHAnsi"/>
          <w:color w:val="1D2129"/>
          <w:sz w:val="24"/>
          <w:szCs w:val="24"/>
          <w:shd w:val="clear" w:color="auto" w:fill="FFFFFF"/>
        </w:rPr>
        <w:t xml:space="preserve">Ad </w:t>
      </w:r>
      <w:proofErr w:type="spellStart"/>
      <w:r>
        <w:rPr>
          <w:rFonts w:cstheme="minorHAnsi"/>
          <w:color w:val="1D2129"/>
          <w:sz w:val="24"/>
          <w:szCs w:val="24"/>
          <w:shd w:val="clear" w:color="auto" w:fill="FFFFFF"/>
        </w:rPr>
        <w:t>Soyad</w:t>
      </w:r>
      <w:proofErr w:type="spellEnd"/>
      <w:r>
        <w:rPr>
          <w:rFonts w:cstheme="minorHAnsi"/>
          <w:color w:val="1D2129"/>
          <w:sz w:val="24"/>
          <w:szCs w:val="24"/>
          <w:shd w:val="clear" w:color="auto" w:fill="FFFFFF"/>
        </w:rPr>
        <w:t>:</w:t>
      </w:r>
    </w:p>
    <w:p w14:paraId="71A27338" w14:textId="77777777" w:rsidR="00985E32" w:rsidRDefault="00985E32" w:rsidP="00C75962">
      <w:pPr>
        <w:rPr>
          <w:rFonts w:cstheme="minorHAnsi"/>
          <w:color w:val="1D2129"/>
          <w:sz w:val="24"/>
          <w:szCs w:val="24"/>
          <w:shd w:val="clear" w:color="auto" w:fill="FFFFFF"/>
        </w:rPr>
      </w:pPr>
      <w:r>
        <w:rPr>
          <w:rFonts w:cstheme="minorHAnsi"/>
          <w:color w:val="1D2129"/>
          <w:sz w:val="24"/>
          <w:szCs w:val="24"/>
          <w:shd w:val="clear" w:color="auto" w:fill="FFFFFF"/>
        </w:rPr>
        <w:lastRenderedPageBreak/>
        <w:t>Tarih:</w:t>
      </w:r>
    </w:p>
    <w:p w14:paraId="002B1ED0" w14:textId="77777777" w:rsidR="00985E32" w:rsidRDefault="00985E32" w:rsidP="00C75962">
      <w:pPr>
        <w:rPr>
          <w:rFonts w:cstheme="minorHAnsi"/>
          <w:color w:val="1D2129"/>
          <w:sz w:val="24"/>
          <w:szCs w:val="24"/>
          <w:shd w:val="clear" w:color="auto" w:fill="FFFFFF"/>
        </w:rPr>
      </w:pPr>
      <w:r>
        <w:rPr>
          <w:rFonts w:cstheme="minorHAnsi"/>
          <w:color w:val="1D2129"/>
          <w:sz w:val="24"/>
          <w:szCs w:val="24"/>
          <w:shd w:val="clear" w:color="auto" w:fill="FFFFFF"/>
        </w:rPr>
        <w:t>İmza:</w:t>
      </w:r>
    </w:p>
    <w:sectPr w:rsidR="00985E3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6BECE" w14:textId="77777777" w:rsidR="00D04F1F" w:rsidRDefault="00D04F1F" w:rsidP="00DA1D6E">
      <w:pPr>
        <w:spacing w:after="0" w:line="240" w:lineRule="auto"/>
      </w:pPr>
      <w:r>
        <w:separator/>
      </w:r>
    </w:p>
  </w:endnote>
  <w:endnote w:type="continuationSeparator" w:id="0">
    <w:p w14:paraId="60561766" w14:textId="77777777" w:rsidR="00D04F1F" w:rsidRDefault="00D04F1F" w:rsidP="00DA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01D1" w14:textId="77777777" w:rsidR="00DA1D6E" w:rsidRDefault="00DA1D6E" w:rsidP="00DA1D6E">
    <w:pPr>
      <w:pStyle w:val="Footer"/>
      <w:jc w:val="center"/>
    </w:pPr>
  </w:p>
  <w:p w14:paraId="4C417DE6" w14:textId="77777777" w:rsidR="00C10ACE" w:rsidRDefault="00DA1D6E" w:rsidP="00DA1D6E">
    <w:pPr>
      <w:pStyle w:val="Footer"/>
      <w:jc w:val="center"/>
    </w:pPr>
    <w:r>
      <w:t xml:space="preserve">Eğitim Mh. Poyraz Sk. Detay İş Merkezi, 32/9 Kadıköy İSTANBUL +90 216 418 2244 +90 </w:t>
    </w:r>
    <w:r w:rsidR="00C10ACE">
      <w:t>541 349 5601</w:t>
    </w:r>
  </w:p>
  <w:p w14:paraId="0787CBA2" w14:textId="24A2A23B" w:rsidR="00DA1D6E" w:rsidRDefault="00DA1D6E" w:rsidP="00DA1D6E">
    <w:pPr>
      <w:pStyle w:val="Footer"/>
      <w:jc w:val="center"/>
    </w:pPr>
    <w:r>
      <w:t xml:space="preserve"> </w:t>
    </w:r>
    <w:hyperlink r:id="rId1" w:history="1">
      <w:r w:rsidRPr="00F11ECE">
        <w:rPr>
          <w:rStyle w:val="Hyperlink"/>
        </w:rPr>
        <w:t>www.leoparturizm.com</w:t>
      </w:r>
    </w:hyperlink>
  </w:p>
  <w:p w14:paraId="7F9BA89D" w14:textId="77777777" w:rsidR="00DA1D6E" w:rsidRDefault="00DA1D6E" w:rsidP="00DA1D6E">
    <w:pPr>
      <w:pStyle w:val="Footer"/>
      <w:jc w:val="center"/>
    </w:pPr>
    <w:r>
      <w:t>TURSAB A-9704</w:t>
    </w:r>
  </w:p>
  <w:p w14:paraId="11A09A08" w14:textId="77777777" w:rsidR="00DA1D6E" w:rsidRDefault="00DA1D6E" w:rsidP="00DA1D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4C0DB" w14:textId="77777777" w:rsidR="00D04F1F" w:rsidRDefault="00D04F1F" w:rsidP="00DA1D6E">
      <w:pPr>
        <w:spacing w:after="0" w:line="240" w:lineRule="auto"/>
      </w:pPr>
      <w:r>
        <w:separator/>
      </w:r>
    </w:p>
  </w:footnote>
  <w:footnote w:type="continuationSeparator" w:id="0">
    <w:p w14:paraId="137CFAA7" w14:textId="77777777" w:rsidR="00D04F1F" w:rsidRDefault="00D04F1F" w:rsidP="00DA1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91826" w14:textId="00EE6C2F" w:rsidR="00DA1D6E" w:rsidRDefault="00210DBC" w:rsidP="00210DBC">
    <w:pPr>
      <w:pStyle w:val="Header"/>
      <w:jc w:val="center"/>
    </w:pPr>
    <w:r>
      <w:rPr>
        <w:noProof/>
        <w:lang w:eastAsia="tr-TR"/>
      </w:rPr>
      <w:drawing>
        <wp:inline distT="0" distB="0" distL="0" distR="0" wp14:anchorId="0E3AC44C" wp14:editId="00C3CDA8">
          <wp:extent cx="1483112" cy="878650"/>
          <wp:effectExtent l="0" t="0" r="3175" b="0"/>
          <wp:docPr id="572234152" name="Picture 1" descr="A logo for a sports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34152" name="Picture 1" descr="A logo for a sports ev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4033" cy="926590"/>
                  </a:xfrm>
                  <a:prstGeom prst="rect">
                    <a:avLst/>
                  </a:prstGeom>
                </pic:spPr>
              </pic:pic>
            </a:graphicData>
          </a:graphic>
        </wp:inline>
      </w:drawing>
    </w:r>
    <w:r>
      <w:t xml:space="preserve">                                                               </w:t>
    </w:r>
  </w:p>
  <w:p w14:paraId="19405C13" w14:textId="2C506F01" w:rsidR="00DA1D6E" w:rsidRDefault="00210DBC" w:rsidP="00DA1D6E">
    <w:pPr>
      <w:pStyle w:val="Header"/>
      <w:jc w:val="center"/>
    </w:pPr>
    <w:r>
      <w:tab/>
    </w:r>
  </w:p>
  <w:p w14:paraId="5518F887" w14:textId="77777777" w:rsidR="00DA1D6E" w:rsidRDefault="00DA1D6E" w:rsidP="00DA1D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17695"/>
    <w:multiLevelType w:val="multilevel"/>
    <w:tmpl w:val="EE02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D77A0C"/>
    <w:multiLevelType w:val="multilevel"/>
    <w:tmpl w:val="F030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A3147C"/>
    <w:multiLevelType w:val="hybridMultilevel"/>
    <w:tmpl w:val="1B7A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A1C73"/>
    <w:multiLevelType w:val="multilevel"/>
    <w:tmpl w:val="540C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0F3AEA"/>
    <w:multiLevelType w:val="hybridMultilevel"/>
    <w:tmpl w:val="E5B6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40E8D"/>
    <w:multiLevelType w:val="hybridMultilevel"/>
    <w:tmpl w:val="DDDA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444129">
    <w:abstractNumId w:val="2"/>
  </w:num>
  <w:num w:numId="2" w16cid:durableId="335814362">
    <w:abstractNumId w:val="5"/>
  </w:num>
  <w:num w:numId="3" w16cid:durableId="533083115">
    <w:abstractNumId w:val="4"/>
  </w:num>
  <w:num w:numId="4" w16cid:durableId="374741561">
    <w:abstractNumId w:val="1"/>
  </w:num>
  <w:num w:numId="5" w16cid:durableId="1410493188">
    <w:abstractNumId w:val="3"/>
  </w:num>
  <w:num w:numId="6" w16cid:durableId="157647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82"/>
    <w:rsid w:val="00020DB2"/>
    <w:rsid w:val="00066433"/>
    <w:rsid w:val="000F4607"/>
    <w:rsid w:val="00121562"/>
    <w:rsid w:val="00125AC4"/>
    <w:rsid w:val="001C1232"/>
    <w:rsid w:val="0020272C"/>
    <w:rsid w:val="00210DBC"/>
    <w:rsid w:val="002E1ED2"/>
    <w:rsid w:val="003136FB"/>
    <w:rsid w:val="00352CDC"/>
    <w:rsid w:val="00367777"/>
    <w:rsid w:val="00395EDB"/>
    <w:rsid w:val="003A6F32"/>
    <w:rsid w:val="003D0182"/>
    <w:rsid w:val="003E2B57"/>
    <w:rsid w:val="003E581A"/>
    <w:rsid w:val="003F0CAB"/>
    <w:rsid w:val="0042589E"/>
    <w:rsid w:val="00425E0F"/>
    <w:rsid w:val="00497D7D"/>
    <w:rsid w:val="004C6EA9"/>
    <w:rsid w:val="004E09C2"/>
    <w:rsid w:val="004F0782"/>
    <w:rsid w:val="0059545C"/>
    <w:rsid w:val="0063581C"/>
    <w:rsid w:val="006456FE"/>
    <w:rsid w:val="006B5CB2"/>
    <w:rsid w:val="006E498D"/>
    <w:rsid w:val="006F112A"/>
    <w:rsid w:val="00721034"/>
    <w:rsid w:val="00741BC2"/>
    <w:rsid w:val="00743CC0"/>
    <w:rsid w:val="0076396D"/>
    <w:rsid w:val="007F3ED5"/>
    <w:rsid w:val="007F5B69"/>
    <w:rsid w:val="008267C9"/>
    <w:rsid w:val="00845BF0"/>
    <w:rsid w:val="00862F07"/>
    <w:rsid w:val="0093139D"/>
    <w:rsid w:val="00947F51"/>
    <w:rsid w:val="00980907"/>
    <w:rsid w:val="00985E32"/>
    <w:rsid w:val="00A54D63"/>
    <w:rsid w:val="00A73963"/>
    <w:rsid w:val="00A81737"/>
    <w:rsid w:val="00AB77ED"/>
    <w:rsid w:val="00AE375B"/>
    <w:rsid w:val="00AE6430"/>
    <w:rsid w:val="00B268C9"/>
    <w:rsid w:val="00B62830"/>
    <w:rsid w:val="00C10ACE"/>
    <w:rsid w:val="00C25BDD"/>
    <w:rsid w:val="00C31EF8"/>
    <w:rsid w:val="00C35605"/>
    <w:rsid w:val="00C75962"/>
    <w:rsid w:val="00CB226F"/>
    <w:rsid w:val="00CB4DF0"/>
    <w:rsid w:val="00CD65E5"/>
    <w:rsid w:val="00CE38D7"/>
    <w:rsid w:val="00D04F1F"/>
    <w:rsid w:val="00D15582"/>
    <w:rsid w:val="00D60BA1"/>
    <w:rsid w:val="00D84EE5"/>
    <w:rsid w:val="00DA1D6E"/>
    <w:rsid w:val="00DC5487"/>
    <w:rsid w:val="00E34841"/>
    <w:rsid w:val="00E402ED"/>
    <w:rsid w:val="00E41AE5"/>
    <w:rsid w:val="00E966A1"/>
    <w:rsid w:val="00EF1AD9"/>
    <w:rsid w:val="00F30797"/>
    <w:rsid w:val="00F458EF"/>
    <w:rsid w:val="00F474C8"/>
    <w:rsid w:val="00F5044B"/>
    <w:rsid w:val="00F83CFF"/>
    <w:rsid w:val="00FF69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5EE59"/>
  <w15:chartTrackingRefBased/>
  <w15:docId w15:val="{F4957034-A483-4408-ABBF-491768BF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E966A1"/>
    <w:pPr>
      <w:spacing w:before="100" w:beforeAutospacing="1" w:after="100" w:afterAutospacing="1" w:line="240" w:lineRule="auto"/>
      <w:outlineLvl w:val="5"/>
    </w:pPr>
    <w:rPr>
      <w:rFonts w:ascii="Times New Roman" w:eastAsia="Times New Roman" w:hAnsi="Times New Roman" w:cs="Times New Roman"/>
      <w:b/>
      <w:bCs/>
      <w:sz w:val="15"/>
      <w:szCs w:val="15"/>
      <w:lang w:val="en-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D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1D6E"/>
  </w:style>
  <w:style w:type="paragraph" w:styleId="Footer">
    <w:name w:val="footer"/>
    <w:basedOn w:val="Normal"/>
    <w:link w:val="FooterChar"/>
    <w:uiPriority w:val="99"/>
    <w:unhideWhenUsed/>
    <w:rsid w:val="00DA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1D6E"/>
  </w:style>
  <w:style w:type="character" w:styleId="Hyperlink">
    <w:name w:val="Hyperlink"/>
    <w:basedOn w:val="DefaultParagraphFont"/>
    <w:uiPriority w:val="99"/>
    <w:unhideWhenUsed/>
    <w:rsid w:val="00DA1D6E"/>
    <w:rPr>
      <w:color w:val="0563C1" w:themeColor="hyperlink"/>
      <w:u w:val="single"/>
    </w:rPr>
  </w:style>
  <w:style w:type="paragraph" w:styleId="NormalWeb">
    <w:name w:val="Normal (Web)"/>
    <w:basedOn w:val="Normal"/>
    <w:uiPriority w:val="99"/>
    <w:unhideWhenUsed/>
    <w:rsid w:val="00CB22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226F"/>
    <w:pPr>
      <w:spacing w:after="0" w:line="240" w:lineRule="auto"/>
      <w:ind w:left="720"/>
      <w:contextualSpacing/>
    </w:pPr>
    <w:rPr>
      <w:sz w:val="24"/>
      <w:szCs w:val="24"/>
    </w:rPr>
  </w:style>
  <w:style w:type="character" w:styleId="Strong">
    <w:name w:val="Strong"/>
    <w:basedOn w:val="DefaultParagraphFont"/>
    <w:uiPriority w:val="22"/>
    <w:qFormat/>
    <w:rsid w:val="00E966A1"/>
    <w:rPr>
      <w:b/>
      <w:bCs/>
    </w:rPr>
  </w:style>
  <w:style w:type="character" w:customStyle="1" w:styleId="Heading6Char">
    <w:name w:val="Heading 6 Char"/>
    <w:basedOn w:val="DefaultParagraphFont"/>
    <w:link w:val="Heading6"/>
    <w:uiPriority w:val="9"/>
    <w:rsid w:val="00E966A1"/>
    <w:rPr>
      <w:rFonts w:ascii="Times New Roman" w:eastAsia="Times New Roman" w:hAnsi="Times New Roman" w:cs="Times New Roman"/>
      <w:b/>
      <w:bCs/>
      <w:sz w:val="15"/>
      <w:szCs w:val="15"/>
      <w:lang w:val="en-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5718">
      <w:bodyDiv w:val="1"/>
      <w:marLeft w:val="0"/>
      <w:marRight w:val="0"/>
      <w:marTop w:val="0"/>
      <w:marBottom w:val="0"/>
      <w:divBdr>
        <w:top w:val="none" w:sz="0" w:space="0" w:color="auto"/>
        <w:left w:val="none" w:sz="0" w:space="0" w:color="auto"/>
        <w:bottom w:val="none" w:sz="0" w:space="0" w:color="auto"/>
        <w:right w:val="none" w:sz="0" w:space="0" w:color="auto"/>
      </w:divBdr>
      <w:divsChild>
        <w:div w:id="1975913926">
          <w:marLeft w:val="0"/>
          <w:marRight w:val="0"/>
          <w:marTop w:val="0"/>
          <w:marBottom w:val="0"/>
          <w:divBdr>
            <w:top w:val="none" w:sz="0" w:space="0" w:color="auto"/>
            <w:left w:val="none" w:sz="0" w:space="0" w:color="auto"/>
            <w:bottom w:val="none" w:sz="0" w:space="0" w:color="auto"/>
            <w:right w:val="none" w:sz="0" w:space="0" w:color="auto"/>
          </w:divBdr>
          <w:divsChild>
            <w:div w:id="698942581">
              <w:marLeft w:val="0"/>
              <w:marRight w:val="0"/>
              <w:marTop w:val="0"/>
              <w:marBottom w:val="0"/>
              <w:divBdr>
                <w:top w:val="none" w:sz="0" w:space="0" w:color="auto"/>
                <w:left w:val="none" w:sz="0" w:space="0" w:color="auto"/>
                <w:bottom w:val="none" w:sz="0" w:space="0" w:color="auto"/>
                <w:right w:val="none" w:sz="0" w:space="0" w:color="auto"/>
              </w:divBdr>
            </w:div>
          </w:divsChild>
        </w:div>
        <w:div w:id="1605379268">
          <w:marLeft w:val="0"/>
          <w:marRight w:val="0"/>
          <w:marTop w:val="0"/>
          <w:marBottom w:val="0"/>
          <w:divBdr>
            <w:top w:val="none" w:sz="0" w:space="0" w:color="auto"/>
            <w:left w:val="none" w:sz="0" w:space="0" w:color="auto"/>
            <w:bottom w:val="none" w:sz="0" w:space="0" w:color="auto"/>
            <w:right w:val="none" w:sz="0" w:space="0" w:color="auto"/>
          </w:divBdr>
          <w:divsChild>
            <w:div w:id="9989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0385">
      <w:bodyDiv w:val="1"/>
      <w:marLeft w:val="0"/>
      <w:marRight w:val="0"/>
      <w:marTop w:val="0"/>
      <w:marBottom w:val="0"/>
      <w:divBdr>
        <w:top w:val="none" w:sz="0" w:space="0" w:color="auto"/>
        <w:left w:val="none" w:sz="0" w:space="0" w:color="auto"/>
        <w:bottom w:val="none" w:sz="0" w:space="0" w:color="auto"/>
        <w:right w:val="none" w:sz="0" w:space="0" w:color="auto"/>
      </w:divBdr>
    </w:div>
    <w:div w:id="370811138">
      <w:bodyDiv w:val="1"/>
      <w:marLeft w:val="0"/>
      <w:marRight w:val="0"/>
      <w:marTop w:val="0"/>
      <w:marBottom w:val="0"/>
      <w:divBdr>
        <w:top w:val="none" w:sz="0" w:space="0" w:color="auto"/>
        <w:left w:val="none" w:sz="0" w:space="0" w:color="auto"/>
        <w:bottom w:val="none" w:sz="0" w:space="0" w:color="auto"/>
        <w:right w:val="none" w:sz="0" w:space="0" w:color="auto"/>
      </w:divBdr>
      <w:divsChild>
        <w:div w:id="822698728">
          <w:marLeft w:val="0"/>
          <w:marRight w:val="0"/>
          <w:marTop w:val="0"/>
          <w:marBottom w:val="0"/>
          <w:divBdr>
            <w:top w:val="none" w:sz="0" w:space="0" w:color="auto"/>
            <w:left w:val="none" w:sz="0" w:space="0" w:color="auto"/>
            <w:bottom w:val="none" w:sz="0" w:space="0" w:color="auto"/>
            <w:right w:val="none" w:sz="0" w:space="0" w:color="auto"/>
          </w:divBdr>
          <w:divsChild>
            <w:div w:id="437796369">
              <w:marLeft w:val="0"/>
              <w:marRight w:val="0"/>
              <w:marTop w:val="0"/>
              <w:marBottom w:val="0"/>
              <w:divBdr>
                <w:top w:val="none" w:sz="0" w:space="0" w:color="auto"/>
                <w:left w:val="none" w:sz="0" w:space="0" w:color="auto"/>
                <w:bottom w:val="none" w:sz="0" w:space="0" w:color="auto"/>
                <w:right w:val="none" w:sz="0" w:space="0" w:color="auto"/>
              </w:divBdr>
            </w:div>
          </w:divsChild>
        </w:div>
        <w:div w:id="2042198395">
          <w:marLeft w:val="0"/>
          <w:marRight w:val="0"/>
          <w:marTop w:val="0"/>
          <w:marBottom w:val="0"/>
          <w:divBdr>
            <w:top w:val="none" w:sz="0" w:space="0" w:color="auto"/>
            <w:left w:val="none" w:sz="0" w:space="0" w:color="auto"/>
            <w:bottom w:val="none" w:sz="0" w:space="0" w:color="auto"/>
            <w:right w:val="none" w:sz="0" w:space="0" w:color="auto"/>
          </w:divBdr>
          <w:divsChild>
            <w:div w:id="6239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6116">
      <w:bodyDiv w:val="1"/>
      <w:marLeft w:val="0"/>
      <w:marRight w:val="0"/>
      <w:marTop w:val="0"/>
      <w:marBottom w:val="0"/>
      <w:divBdr>
        <w:top w:val="none" w:sz="0" w:space="0" w:color="auto"/>
        <w:left w:val="none" w:sz="0" w:space="0" w:color="auto"/>
        <w:bottom w:val="none" w:sz="0" w:space="0" w:color="auto"/>
        <w:right w:val="none" w:sz="0" w:space="0" w:color="auto"/>
      </w:divBdr>
      <w:divsChild>
        <w:div w:id="1856336703">
          <w:marLeft w:val="0"/>
          <w:marRight w:val="0"/>
          <w:marTop w:val="0"/>
          <w:marBottom w:val="0"/>
          <w:divBdr>
            <w:top w:val="none" w:sz="0" w:space="0" w:color="auto"/>
            <w:left w:val="none" w:sz="0" w:space="0" w:color="auto"/>
            <w:bottom w:val="none" w:sz="0" w:space="0" w:color="auto"/>
            <w:right w:val="none" w:sz="0" w:space="0" w:color="auto"/>
          </w:divBdr>
          <w:divsChild>
            <w:div w:id="2070032457">
              <w:marLeft w:val="0"/>
              <w:marRight w:val="0"/>
              <w:marTop w:val="0"/>
              <w:marBottom w:val="0"/>
              <w:divBdr>
                <w:top w:val="none" w:sz="0" w:space="0" w:color="auto"/>
                <w:left w:val="none" w:sz="0" w:space="0" w:color="auto"/>
                <w:bottom w:val="none" w:sz="0" w:space="0" w:color="auto"/>
                <w:right w:val="none" w:sz="0" w:space="0" w:color="auto"/>
              </w:divBdr>
            </w:div>
          </w:divsChild>
        </w:div>
        <w:div w:id="764692959">
          <w:marLeft w:val="0"/>
          <w:marRight w:val="0"/>
          <w:marTop w:val="0"/>
          <w:marBottom w:val="0"/>
          <w:divBdr>
            <w:top w:val="none" w:sz="0" w:space="0" w:color="auto"/>
            <w:left w:val="none" w:sz="0" w:space="0" w:color="auto"/>
            <w:bottom w:val="none" w:sz="0" w:space="0" w:color="auto"/>
            <w:right w:val="none" w:sz="0" w:space="0" w:color="auto"/>
          </w:divBdr>
          <w:divsChild>
            <w:div w:id="7519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142">
      <w:bodyDiv w:val="1"/>
      <w:marLeft w:val="0"/>
      <w:marRight w:val="0"/>
      <w:marTop w:val="0"/>
      <w:marBottom w:val="0"/>
      <w:divBdr>
        <w:top w:val="none" w:sz="0" w:space="0" w:color="auto"/>
        <w:left w:val="none" w:sz="0" w:space="0" w:color="auto"/>
        <w:bottom w:val="none" w:sz="0" w:space="0" w:color="auto"/>
        <w:right w:val="none" w:sz="0" w:space="0" w:color="auto"/>
      </w:divBdr>
      <w:divsChild>
        <w:div w:id="1414889016">
          <w:marLeft w:val="0"/>
          <w:marRight w:val="0"/>
          <w:marTop w:val="0"/>
          <w:marBottom w:val="0"/>
          <w:divBdr>
            <w:top w:val="none" w:sz="0" w:space="0" w:color="auto"/>
            <w:left w:val="none" w:sz="0" w:space="0" w:color="auto"/>
            <w:bottom w:val="none" w:sz="0" w:space="0" w:color="auto"/>
            <w:right w:val="none" w:sz="0" w:space="0" w:color="auto"/>
          </w:divBdr>
          <w:divsChild>
            <w:div w:id="1667902196">
              <w:marLeft w:val="0"/>
              <w:marRight w:val="0"/>
              <w:marTop w:val="0"/>
              <w:marBottom w:val="0"/>
              <w:divBdr>
                <w:top w:val="none" w:sz="0" w:space="0" w:color="auto"/>
                <w:left w:val="none" w:sz="0" w:space="0" w:color="auto"/>
                <w:bottom w:val="none" w:sz="0" w:space="0" w:color="auto"/>
                <w:right w:val="none" w:sz="0" w:space="0" w:color="auto"/>
              </w:divBdr>
            </w:div>
          </w:divsChild>
        </w:div>
        <w:div w:id="2076933687">
          <w:marLeft w:val="0"/>
          <w:marRight w:val="0"/>
          <w:marTop w:val="0"/>
          <w:marBottom w:val="0"/>
          <w:divBdr>
            <w:top w:val="none" w:sz="0" w:space="0" w:color="auto"/>
            <w:left w:val="none" w:sz="0" w:space="0" w:color="auto"/>
            <w:bottom w:val="none" w:sz="0" w:space="0" w:color="auto"/>
            <w:right w:val="none" w:sz="0" w:space="0" w:color="auto"/>
          </w:divBdr>
          <w:divsChild>
            <w:div w:id="3163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494">
      <w:bodyDiv w:val="1"/>
      <w:marLeft w:val="0"/>
      <w:marRight w:val="0"/>
      <w:marTop w:val="0"/>
      <w:marBottom w:val="0"/>
      <w:divBdr>
        <w:top w:val="none" w:sz="0" w:space="0" w:color="auto"/>
        <w:left w:val="none" w:sz="0" w:space="0" w:color="auto"/>
        <w:bottom w:val="none" w:sz="0" w:space="0" w:color="auto"/>
        <w:right w:val="none" w:sz="0" w:space="0" w:color="auto"/>
      </w:divBdr>
    </w:div>
    <w:div w:id="10432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oparturiz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2703</Words>
  <Characters>15412</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ERCUMENT CUMHUR MARSAN</cp:lastModifiedBy>
  <cp:revision>4</cp:revision>
  <cp:lastPrinted>2025-04-13T12:49:00Z</cp:lastPrinted>
  <dcterms:created xsi:type="dcterms:W3CDTF">2025-04-13T12:49:00Z</dcterms:created>
  <dcterms:modified xsi:type="dcterms:W3CDTF">2025-05-07T07:53:00Z</dcterms:modified>
</cp:coreProperties>
</file>